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8140" w:type="dxa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Verdana" w:hAnsi="Verdana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Verdana" w:hAnsi="Verdana" w:eastAsia="宋体" w:cs="宋体"/>
                <w:b/>
                <w:bCs/>
                <w:kern w:val="0"/>
                <w:sz w:val="28"/>
                <w:szCs w:val="32"/>
              </w:rPr>
              <w:t>宁波</w:t>
            </w:r>
            <w:r>
              <w:rPr>
                <w:rFonts w:ascii="Verdana" w:hAnsi="Verdana" w:eastAsia="宋体" w:cs="宋体"/>
                <w:b/>
                <w:bCs/>
                <w:kern w:val="0"/>
                <w:sz w:val="28"/>
                <w:szCs w:val="32"/>
              </w:rPr>
              <w:t>第二技师学院中层（副职）干部岗位竞聘工作实施方案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40" w:type="dxa"/>
            <w:vAlign w:val="center"/>
          </w:tcPr>
          <w:tbl>
            <w:tblPr>
              <w:tblStyle w:val="4"/>
              <w:tblW w:w="7733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3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733" w:type="dxa"/>
                  <w:vAlign w:val="center"/>
                </w:tcPr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56565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根据《关于印发宁波市教育局直属学院（单位）中层干部选拔任用工作实施意见的通知》（甬教党〔2016〕20号）文件精神，为规范、有序地做好学院中层（副职）干部聘任工作，特制定本实施方案：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733" w:type="dxa"/>
                </w:tcPr>
                <w:tbl>
                  <w:tblPr>
                    <w:tblStyle w:val="4"/>
                    <w:tblpPr w:leftFromText="45" w:rightFromText="45" w:vertAnchor="text"/>
                    <w:tblW w:w="156" w:type="dxa"/>
                    <w:tblCellSpacing w:w="15" w:type="dxa"/>
                    <w:tblInd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</w:tblPr>
                  <w:tblGrid>
                    <w:gridCol w:w="156"/>
                  </w:tblGrid>
                  <w:tr>
                    <w:tblPrEx>
                      <w:tblLayout w:type="fixed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96" w:type="dxa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Verdana" w:hAnsi="Verdana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snapToGrid w:val="0"/>
                    <w:spacing w:line="420" w:lineRule="exact"/>
                    <w:ind w:firstLine="281" w:firstLineChars="100"/>
                    <w:jc w:val="left"/>
                    <w:rPr>
                      <w:rFonts w:ascii="宋体" w:hAnsi="宋体" w:eastAsia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一、竞聘范围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本院在编在岗符合竞聘条件的有关人员。</w:t>
                  </w:r>
                </w:p>
                <w:p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hAnsi="宋体" w:eastAsia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二、竞聘岗位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依据学院现有规模与管理需要，根据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市委编办相关管理规定，现竞聘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内设机构两个岗位，分别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后勤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保障处副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主任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1名，学生处副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主任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1名。</w:t>
                  </w:r>
                </w:p>
                <w:p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hAnsi="宋体" w:eastAsia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三、竞聘条件</w:t>
                  </w:r>
                </w:p>
                <w:p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hAnsi="宋体" w:eastAsia="宋体" w:cs="宋体"/>
                      <w:b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（一）基本条件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1.思想品德良好，有一定的政治理论素养，能认真贯彻执行党和国家的教育方针、政策；有较强的组织纪律观念和事业心，坚持原则，作风正派，热爱教育事业，责任心强。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2.有较强的组织领导和业务工作能力，有较丰富的教育、教学管理工作经验，工作有实绩；善于思考，具有较强的文字及口头表达能力、社会交往能力，有较强的开拓创新意识。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3.能够正确履行职责、秉公办事、清正廉洁、法制观念强；能密切联系群众，善于团结同志，自觉接受党和群众的监督批评，有较强的民主意识和团结协作精神。    </w:t>
                  </w:r>
                </w:p>
                <w:p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hAnsi="宋体" w:eastAsia="宋体" w:cs="宋体"/>
                      <w:b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（二）任职条件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1.一般具有五年以上工龄。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2.一般应当具有本科及以上文化程度。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3.身体健康。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竞聘中层（副职）干部时，工龄、年龄、任职年限等计算时间均截止竞聘工作方案公布之日。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学院按竞聘程序产生人选后、考察材料和会议记录，办理任职前审批手续。</w:t>
                  </w:r>
                </w:p>
                <w:p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hAnsi="宋体" w:eastAsia="宋体" w:cs="宋体"/>
                      <w:b/>
                      <w:color w:val="56565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四、竞聘程序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1、成立“学校中层（副职）干部聘任工作领导小组”（以下简称“领导小组”），制订实施方案，确定工作步骤。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组长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李剑波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组员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徐玉培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冯玮青  张武剑  潘美祥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郭鹏 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.宣传发动。12月10日，通过学院网站公布《中层（副职）干部岗位竞聘工作实施方案》。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.公开报名。报名时间自12月10日起至12月11日1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:00止。可采取个人自荐、群众举荐、组织推荐相结合的方法，鼓励符合条件的人员参与竞争，公开报名，每人可报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个岗位。可从校园网校务公开栏中下载填写《中层（副职）干部竞聘上岗报名表》，上交至院办。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4.民主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推荐。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12月12日下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午召开推荐会议，参加对象由院领导班子成员、中层干部、教研组长、教代会主席团成员、民主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党派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成员和副高以上职称教师代表组成。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.民主测评。通过参聘人员于12月13日下午召开全体教职工大会对竞聘者进行述职演讲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民主测评。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确定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考察对象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月16日由领导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小组研究确定考察对象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，并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由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学院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分管院长组织实施考察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.讨论决定。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月16日领导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小组集体讨论做出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拟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聘任决定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，下发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任职前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通知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，并在校园网内网对拟聘任名单进行公示，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公示时间为五个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工作日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。对公示期间反映的可能影响公示对象聘任的问题，将及时予以调查核实。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.决定聘任。学院在校园网上公布竞聘结果，将内设机构及人员情况上报宁波市教育局组织处备案，并由院长负责聘用。</w:t>
                  </w:r>
                </w:p>
                <w:p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hAnsi="宋体" w:eastAsia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五、聘期和调整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.实行聘任制。根据相关干部管理规定，中层（副职）干部实行聘任制，任期一般为三年，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聘任期内考核需称职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。聘任期内调整职务的，任期截止时间应与其他中层（副职）干部一致。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.建立交流轮岗制。担任同一职务满三个聘任期的中层（副职）干部，一般要求进行交流轮岗。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.推行干部考核制。中层（副职）干部聘任期满，学院应组织任期考核，包括个人述职、民主测评等，任期考核结果应及时向本人反馈。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任期内应按事业单位的有关要求实施学年度考核，考核结果分优秀、合格、基本合格、不合格四个等次，考核材料应及时归入个人档案。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在民主测评中被测评中层（副职）干部不合格票超过三分之一、经组织考核认定为不合格的一般应当免去现职。</w:t>
                  </w:r>
                </w:p>
                <w:p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注：如上级教育部门有新文件下发，则以新文件规定为准。</w:t>
                  </w:r>
                </w:p>
                <w:p>
                  <w:pPr>
                    <w:widowControl/>
                    <w:spacing w:line="420" w:lineRule="exact"/>
                    <w:jc w:val="left"/>
                    <w:rPr>
                      <w:rFonts w:ascii="宋体" w:hAnsi="宋体" w:eastAsia="宋体" w:cs="宋体"/>
                      <w:color w:val="565656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420" w:lineRule="exact"/>
                    <w:jc w:val="left"/>
                    <w:rPr>
                      <w:rFonts w:ascii="宋体" w:hAnsi="宋体" w:eastAsia="宋体" w:cs="宋体"/>
                      <w:color w:val="565656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420" w:lineRule="exact"/>
                    <w:jc w:val="left"/>
                    <w:rPr>
                      <w:rFonts w:ascii="宋体" w:hAnsi="宋体" w:eastAsia="宋体" w:cs="宋体"/>
                      <w:color w:val="565656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420" w:lineRule="exact"/>
                    <w:ind w:firstLine="480" w:firstLineChars="200"/>
                    <w:jc w:val="left"/>
                    <w:rPr>
                      <w:rFonts w:ascii="仿宋_GB2312" w:hAnsi="宋体" w:eastAsia="仿宋_GB2312" w:cs="宋体"/>
                      <w:b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附：《宁波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第二技师学院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中层（副职）干部竞聘上岗报名表》  </w:t>
                  </w:r>
                </w:p>
                <w:p>
                  <w:pPr>
                    <w:widowControl/>
                    <w:spacing w:line="420" w:lineRule="exact"/>
                    <w:jc w:val="left"/>
                    <w:rPr>
                      <w:rFonts w:ascii="仿宋_GB2312" w:hAnsi="宋体" w:eastAsia="仿宋_GB2312" w:cs="宋体"/>
                      <w:color w:val="565656"/>
                      <w:kern w:val="0"/>
                      <w:sz w:val="36"/>
                      <w:szCs w:val="36"/>
                    </w:rPr>
                  </w:pPr>
                </w:p>
                <w:p>
                  <w:pPr>
                    <w:widowControl/>
                    <w:spacing w:line="420" w:lineRule="exact"/>
                    <w:jc w:val="left"/>
                    <w:rPr>
                      <w:rFonts w:ascii="仿宋_GB2312" w:hAnsi="宋体" w:eastAsia="仿宋_GB2312" w:cs="宋体"/>
                      <w:color w:val="565656"/>
                      <w:kern w:val="0"/>
                      <w:sz w:val="36"/>
                      <w:szCs w:val="36"/>
                    </w:rPr>
                  </w:pPr>
                </w:p>
                <w:p>
                  <w:pPr>
                    <w:widowControl/>
                    <w:spacing w:line="420" w:lineRule="exact"/>
                    <w:jc w:val="left"/>
                    <w:rPr>
                      <w:rFonts w:ascii="仿宋_GB2312" w:hAnsi="宋体" w:eastAsia="仿宋_GB2312" w:cs="宋体"/>
                      <w:color w:val="565656"/>
                      <w:kern w:val="0"/>
                      <w:sz w:val="36"/>
                      <w:szCs w:val="36"/>
                    </w:rPr>
                  </w:pPr>
                </w:p>
                <w:p>
                  <w:pPr>
                    <w:widowControl/>
                    <w:spacing w:line="420" w:lineRule="exact"/>
                    <w:ind w:firstLine="720" w:firstLineChars="200"/>
                    <w:jc w:val="left"/>
                    <w:rPr>
                      <w:rFonts w:ascii="宋体" w:hAnsi="宋体" w:eastAsia="宋体" w:cs="宋体"/>
                      <w:color w:val="56565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565656"/>
                      <w:kern w:val="0"/>
                      <w:sz w:val="36"/>
                      <w:szCs w:val="36"/>
                    </w:rPr>
                    <w:t xml:space="preserve">                           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宁波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第二技师学院</w:t>
                  </w:r>
                </w:p>
                <w:p>
                  <w:pPr>
                    <w:widowControl/>
                    <w:spacing w:line="420" w:lineRule="exact"/>
                    <w:ind w:right="240" w:firstLine="629"/>
                    <w:jc w:val="righ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201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2月</w:t>
                  </w:r>
                </w:p>
                <w:p>
                  <w:pPr>
                    <w:widowControl/>
                    <w:jc w:val="left"/>
                    <w:rPr>
                      <w:rFonts w:ascii="Verdana" w:hAnsi="Verdana" w:eastAsia="宋体" w:cs="宋体"/>
                      <w:color w:val="565656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DA"/>
    <w:rsid w:val="000011ED"/>
    <w:rsid w:val="000266BD"/>
    <w:rsid w:val="0007731A"/>
    <w:rsid w:val="00124AAD"/>
    <w:rsid w:val="001B590F"/>
    <w:rsid w:val="002720B8"/>
    <w:rsid w:val="00307486"/>
    <w:rsid w:val="00307793"/>
    <w:rsid w:val="0041151C"/>
    <w:rsid w:val="004A3B58"/>
    <w:rsid w:val="004B2A97"/>
    <w:rsid w:val="004D2704"/>
    <w:rsid w:val="00584156"/>
    <w:rsid w:val="005A222B"/>
    <w:rsid w:val="00650142"/>
    <w:rsid w:val="006F3667"/>
    <w:rsid w:val="00722B2A"/>
    <w:rsid w:val="00764497"/>
    <w:rsid w:val="00793D8B"/>
    <w:rsid w:val="00820874"/>
    <w:rsid w:val="00874E23"/>
    <w:rsid w:val="00880953"/>
    <w:rsid w:val="00A00D01"/>
    <w:rsid w:val="00A63AF0"/>
    <w:rsid w:val="00A6657D"/>
    <w:rsid w:val="00A823FF"/>
    <w:rsid w:val="00B324DA"/>
    <w:rsid w:val="00B358F2"/>
    <w:rsid w:val="00B504DE"/>
    <w:rsid w:val="00B63122"/>
    <w:rsid w:val="00B70153"/>
    <w:rsid w:val="00BB365F"/>
    <w:rsid w:val="00BB55AA"/>
    <w:rsid w:val="00BC0B75"/>
    <w:rsid w:val="00C357AA"/>
    <w:rsid w:val="00C66CBC"/>
    <w:rsid w:val="00C67D78"/>
    <w:rsid w:val="00CA0DD6"/>
    <w:rsid w:val="00CC0C79"/>
    <w:rsid w:val="00CD7F82"/>
    <w:rsid w:val="00D5629A"/>
    <w:rsid w:val="00D9286C"/>
    <w:rsid w:val="00DE03AB"/>
    <w:rsid w:val="00EC4AF8"/>
    <w:rsid w:val="00FA468A"/>
    <w:rsid w:val="2B4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238</Words>
  <Characters>1362</Characters>
  <Lines>11</Lines>
  <Paragraphs>3</Paragraphs>
  <TotalTime>185</TotalTime>
  <ScaleCrop>false</ScaleCrop>
  <LinksUpToDate>false</LinksUpToDate>
  <CharactersWithSpaces>1597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2019-07-31T05:32:00Z</dcterms:created>
  <dc:creator>Administrator</dc:creator>
  <cp:lastModifiedBy>lenovo</cp:lastModifiedBy>
  <cp:lastPrinted>2019-11-27T02:49:00Z</cp:lastPrinted>
  <dcterms:modified xsi:type="dcterms:W3CDTF">2019-12-09T06:58:17Z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