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B4" w:rsidRPr="004E1763" w:rsidRDefault="004E1763" w:rsidP="00A96615">
      <w:pPr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4E1763">
        <w:rPr>
          <w:rFonts w:ascii="仿宋_GB2312" w:eastAsia="仿宋_GB2312" w:hAnsi="仿宋" w:cs="仿宋" w:hint="eastAsia"/>
          <w:b/>
          <w:sz w:val="32"/>
          <w:szCs w:val="32"/>
        </w:rPr>
        <w:t>2020-2021年度院级课题、论文申报</w:t>
      </w:r>
      <w:r w:rsidR="00A96615">
        <w:rPr>
          <w:rFonts w:ascii="仿宋_GB2312" w:eastAsia="仿宋_GB2312" w:hAnsi="仿宋" w:cs="仿宋" w:hint="eastAsia"/>
          <w:b/>
          <w:sz w:val="32"/>
          <w:szCs w:val="32"/>
        </w:rPr>
        <w:t>办法</w:t>
      </w:r>
    </w:p>
    <w:p w:rsidR="00B024B4" w:rsidRDefault="00B024B4" w:rsidP="00B024B4"/>
    <w:p w:rsidR="00B024B4" w:rsidRPr="004878E0" w:rsidRDefault="00B024B4" w:rsidP="00B024B4">
      <w:pPr>
        <w:rPr>
          <w:rFonts w:ascii="仿宋_GB2312" w:eastAsia="仿宋_GB2312" w:hAnsi="宋体" w:cs="宋体"/>
          <w:color w:val="080808"/>
          <w:kern w:val="0"/>
          <w:sz w:val="24"/>
          <w:szCs w:val="24"/>
        </w:rPr>
      </w:pPr>
    </w:p>
    <w:p w:rsidR="00766395" w:rsidRPr="0096686B" w:rsidRDefault="00766395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96686B">
        <w:rPr>
          <w:rFonts w:ascii="仿宋_GB2312" w:eastAsia="仿宋_GB2312" w:hAnsi="仿宋" w:cs="仿宋" w:hint="eastAsia"/>
          <w:b/>
          <w:sz w:val="32"/>
          <w:szCs w:val="32"/>
        </w:rPr>
        <w:t>一、课题申报</w:t>
      </w:r>
    </w:p>
    <w:p w:rsidR="00B024B4" w:rsidRPr="00433B02" w:rsidRDefault="00766395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B024B4" w:rsidRPr="00433B02">
        <w:rPr>
          <w:rFonts w:ascii="仿宋_GB2312" w:eastAsia="仿宋_GB2312" w:hAnsi="仿宋" w:cs="仿宋" w:hint="eastAsia"/>
          <w:sz w:val="32"/>
          <w:szCs w:val="32"/>
        </w:rPr>
        <w:t>申报范围</w:t>
      </w:r>
    </w:p>
    <w:p w:rsidR="00B024B4" w:rsidRPr="00433B02" w:rsidRDefault="00B024B4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有关健全育人机制，培养工匠精神、职业道德和就业创业能力，推进专业建设和课程改革，改进教学方式方法，改革教学质量评价模式等方面的研究课题均属申报范围；</w:t>
      </w:r>
    </w:p>
    <w:p w:rsidR="004F53D3" w:rsidRPr="00433B02" w:rsidRDefault="00766395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（二）</w:t>
      </w:r>
      <w:r w:rsidR="004F53D3" w:rsidRPr="00433B02">
        <w:rPr>
          <w:rFonts w:ascii="仿宋_GB2312" w:eastAsia="仿宋_GB2312" w:hAnsi="仿宋" w:cs="仿宋" w:hint="eastAsia"/>
          <w:sz w:val="32"/>
          <w:szCs w:val="32"/>
        </w:rPr>
        <w:t>课题类型</w:t>
      </w:r>
    </w:p>
    <w:p w:rsidR="004F53D3" w:rsidRPr="00433B02" w:rsidRDefault="004F53D3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1. 校级规划课题；</w:t>
      </w:r>
    </w:p>
    <w:p w:rsidR="004F53D3" w:rsidRPr="00433B02" w:rsidRDefault="004F53D3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2. 校级教学</w:t>
      </w:r>
      <w:r w:rsidR="00F85B6C" w:rsidRPr="00433B02">
        <w:rPr>
          <w:rFonts w:ascii="仿宋_GB2312" w:eastAsia="仿宋_GB2312" w:hAnsi="仿宋" w:cs="仿宋" w:hint="eastAsia"/>
          <w:sz w:val="32"/>
          <w:szCs w:val="32"/>
        </w:rPr>
        <w:t>专项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课题；</w:t>
      </w:r>
    </w:p>
    <w:p w:rsidR="004F53D3" w:rsidRPr="00433B02" w:rsidRDefault="004F53D3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3. 校级德育</w:t>
      </w:r>
      <w:r w:rsidR="00F85B6C" w:rsidRPr="00433B02">
        <w:rPr>
          <w:rFonts w:ascii="仿宋_GB2312" w:eastAsia="仿宋_GB2312" w:hAnsi="仿宋" w:cs="仿宋" w:hint="eastAsia"/>
          <w:sz w:val="32"/>
          <w:szCs w:val="32"/>
        </w:rPr>
        <w:t>专项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课题；</w:t>
      </w:r>
    </w:p>
    <w:p w:rsidR="00B024B4" w:rsidRPr="00433B02" w:rsidRDefault="00766395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（三）</w:t>
      </w:r>
      <w:r w:rsidR="00B024B4" w:rsidRPr="00433B02">
        <w:rPr>
          <w:rFonts w:ascii="仿宋_GB2312" w:eastAsia="仿宋_GB2312" w:hAnsi="仿宋" w:cs="仿宋" w:hint="eastAsia"/>
          <w:sz w:val="32"/>
          <w:szCs w:val="32"/>
        </w:rPr>
        <w:t>申报要求</w:t>
      </w:r>
    </w:p>
    <w:p w:rsidR="00B024B4" w:rsidRPr="00433B02" w:rsidRDefault="00B024B4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1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．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课题申报人应是课题主持人，并能承担实质性研究任务；</w:t>
      </w:r>
    </w:p>
    <w:p w:rsidR="00B024B4" w:rsidRPr="00433B02" w:rsidRDefault="00B024B4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2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．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一个课题申报人（负责）只能为一人，一个人同一时期只能申报一项课题；课题研究周期原则上为</w:t>
      </w:r>
      <w:r w:rsidR="004878E0" w:rsidRPr="00433B02">
        <w:rPr>
          <w:rFonts w:ascii="仿宋_GB2312" w:eastAsia="仿宋_GB2312" w:hAnsi="仿宋" w:cs="仿宋" w:hint="eastAsia"/>
          <w:sz w:val="32"/>
          <w:szCs w:val="32"/>
        </w:rPr>
        <w:t>1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年；</w:t>
      </w:r>
      <w:r w:rsidR="00F85B6C" w:rsidRPr="00433B02">
        <w:rPr>
          <w:rFonts w:ascii="仿宋_GB2312" w:eastAsia="仿宋_GB2312" w:hAnsi="仿宋" w:cs="仿宋" w:hint="eastAsia"/>
          <w:sz w:val="32"/>
          <w:szCs w:val="32"/>
        </w:rPr>
        <w:t>校级规划课题的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课题组成员（包含主持者）不得超过5人。</w:t>
      </w:r>
      <w:r w:rsidR="00F85B6C" w:rsidRPr="00433B02">
        <w:rPr>
          <w:rFonts w:ascii="仿宋_GB2312" w:eastAsia="仿宋_GB2312" w:hAnsi="仿宋" w:cs="仿宋" w:hint="eastAsia"/>
          <w:sz w:val="32"/>
          <w:szCs w:val="32"/>
        </w:rPr>
        <w:t>教学、德育专项课题为个人申报课题。</w:t>
      </w:r>
    </w:p>
    <w:p w:rsidR="00B024B4" w:rsidRPr="00433B02" w:rsidRDefault="00B024B4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3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．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已列入市级及其以上立项的同类课题，不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得重复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申报；</w:t>
      </w:r>
    </w:p>
    <w:p w:rsidR="003F76F2" w:rsidRPr="00433B02" w:rsidRDefault="003F76F2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lastRenderedPageBreak/>
        <w:t>4．已在各级各类课题中承担主持工作且课题尚未结题的，不得作为本次校级课题的主持人。</w:t>
      </w:r>
    </w:p>
    <w:p w:rsidR="00B024B4" w:rsidRPr="00433B02" w:rsidRDefault="003F76F2" w:rsidP="00B024B4">
      <w:pPr>
        <w:widowControl/>
        <w:shd w:val="clear" w:color="auto" w:fill="FFFFFF"/>
        <w:spacing w:before="180" w:after="180" w:line="360" w:lineRule="auto"/>
        <w:ind w:firstLine="480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5.</w:t>
      </w:r>
      <w:r w:rsidR="00B024B4" w:rsidRPr="00433B02">
        <w:rPr>
          <w:rFonts w:ascii="仿宋_GB2312" w:eastAsia="仿宋_GB2312" w:hAnsi="仿宋" w:cs="仿宋" w:hint="eastAsia"/>
          <w:sz w:val="32"/>
          <w:szCs w:val="32"/>
        </w:rPr>
        <w:t>无详细研究方案的、超过申报截止时间的恕不受理。</w:t>
      </w:r>
    </w:p>
    <w:p w:rsidR="00B024B4" w:rsidRPr="00433B02" w:rsidRDefault="00766395" w:rsidP="00B024B4">
      <w:pPr>
        <w:widowControl/>
        <w:shd w:val="clear" w:color="auto" w:fill="FFFFFF"/>
        <w:spacing w:before="180" w:after="180" w:line="360" w:lineRule="auto"/>
        <w:ind w:firstLine="465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（四）</w:t>
      </w:r>
      <w:r w:rsidR="00B024B4" w:rsidRPr="00433B02">
        <w:rPr>
          <w:rFonts w:ascii="仿宋_GB2312" w:eastAsia="仿宋_GB2312" w:hAnsi="仿宋" w:cs="仿宋" w:hint="eastAsia"/>
          <w:sz w:val="32"/>
          <w:szCs w:val="32"/>
        </w:rPr>
        <w:t>申报办法</w:t>
      </w:r>
    </w:p>
    <w:p w:rsidR="00B024B4" w:rsidRPr="00433B02" w:rsidRDefault="00B024B4" w:rsidP="00B024B4">
      <w:pPr>
        <w:widowControl/>
        <w:shd w:val="clear" w:color="auto" w:fill="FFFFFF"/>
        <w:spacing w:before="180" w:after="180" w:line="360" w:lineRule="auto"/>
        <w:ind w:firstLine="465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1. 课题申报人</w:t>
      </w:r>
      <w:r w:rsidR="00882E63" w:rsidRPr="00433B02">
        <w:rPr>
          <w:rFonts w:ascii="仿宋_GB2312" w:eastAsia="仿宋_GB2312" w:hAnsi="仿宋" w:cs="仿宋" w:hint="eastAsia"/>
          <w:sz w:val="32"/>
          <w:szCs w:val="32"/>
        </w:rPr>
        <w:t>根据课题类别分别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填写《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宁波第二技师学院级</w:t>
      </w:r>
      <w:r w:rsidR="00882E63" w:rsidRPr="00433B02">
        <w:rPr>
          <w:rFonts w:ascii="仿宋_GB2312" w:eastAsia="仿宋_GB2312" w:hAnsi="仿宋" w:cs="仿宋" w:hint="eastAsia"/>
          <w:sz w:val="32"/>
          <w:szCs w:val="32"/>
        </w:rPr>
        <w:t>规划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课题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申报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评审表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》（见附件</w:t>
      </w:r>
      <w:r w:rsidR="005D3A8C">
        <w:rPr>
          <w:rFonts w:ascii="仿宋_GB2312" w:eastAsia="仿宋_GB2312" w:hAnsi="仿宋" w:cs="仿宋" w:hint="eastAsia"/>
          <w:sz w:val="32"/>
          <w:szCs w:val="32"/>
        </w:rPr>
        <w:t>2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）</w:t>
      </w:r>
      <w:r w:rsidR="0050018A" w:rsidRPr="00433B02">
        <w:rPr>
          <w:rFonts w:ascii="仿宋_GB2312" w:eastAsia="仿宋_GB2312" w:hAnsi="仿宋" w:cs="仿宋" w:hint="eastAsia"/>
          <w:sz w:val="32"/>
          <w:szCs w:val="32"/>
        </w:rPr>
        <w:t>或《宁波第二技师学院专项课题申报评审表》（附件</w:t>
      </w:r>
      <w:r w:rsidR="005D3A8C">
        <w:rPr>
          <w:rFonts w:ascii="仿宋_GB2312" w:eastAsia="仿宋_GB2312" w:hAnsi="仿宋" w:cs="仿宋" w:hint="eastAsia"/>
          <w:sz w:val="32"/>
          <w:szCs w:val="32"/>
        </w:rPr>
        <w:t>3</w:t>
      </w:r>
      <w:r w:rsidR="0050018A" w:rsidRPr="00433B02">
        <w:rPr>
          <w:rFonts w:ascii="仿宋_GB2312" w:eastAsia="仿宋_GB2312" w:hAnsi="仿宋" w:cs="仿宋" w:hint="eastAsia"/>
          <w:sz w:val="32"/>
          <w:szCs w:val="32"/>
        </w:rPr>
        <w:t>）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，按栏目要求填写，申报课题提供详细的研究方案。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并于</w:t>
      </w:r>
      <w:r w:rsidR="000A72E9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202</w:t>
      </w:r>
      <w:r w:rsid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0</w:t>
      </w:r>
      <w:r w:rsidR="000A72E9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</w:t>
      </w:r>
      <w:r w:rsidR="0050018A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="000A72E9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月</w:t>
      </w:r>
      <w:r w:rsidR="0050018A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3</w:t>
      </w:r>
      <w:r w:rsidR="00815096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1</w:t>
      </w:r>
      <w:r w:rsidR="000A72E9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日前</w:t>
      </w:r>
      <w:r w:rsidR="000A72E9" w:rsidRPr="00433B02">
        <w:rPr>
          <w:rFonts w:ascii="仿宋_GB2312" w:eastAsia="仿宋_GB2312" w:hAnsi="仿宋" w:cs="仿宋" w:hint="eastAsia"/>
          <w:sz w:val="32"/>
          <w:szCs w:val="32"/>
        </w:rPr>
        <w:t>将申报评审表电子稿发送科研处俞骋老师。</w:t>
      </w:r>
      <w:r w:rsidR="000A72E9" w:rsidRPr="00815096">
        <w:rPr>
          <w:rFonts w:ascii="仿宋_GB2312" w:eastAsia="仿宋_GB2312" w:hAnsi="仿宋" w:cs="仿宋" w:hint="eastAsia"/>
          <w:b/>
          <w:sz w:val="32"/>
          <w:szCs w:val="32"/>
        </w:rPr>
        <w:t>逾期不再接受申报。</w:t>
      </w:r>
    </w:p>
    <w:p w:rsidR="000A72E9" w:rsidRPr="00433B02" w:rsidRDefault="000A72E9" w:rsidP="00B024B4">
      <w:pPr>
        <w:widowControl/>
        <w:shd w:val="clear" w:color="auto" w:fill="FFFFFF"/>
        <w:spacing w:before="180" w:after="180" w:line="360" w:lineRule="auto"/>
        <w:ind w:firstLine="465"/>
        <w:jc w:val="left"/>
        <w:rPr>
          <w:rFonts w:ascii="仿宋_GB2312" w:eastAsia="仿宋_GB2312" w:hAnsi="仿宋" w:cs="仿宋"/>
          <w:sz w:val="32"/>
          <w:szCs w:val="32"/>
        </w:rPr>
      </w:pPr>
      <w:r w:rsidRPr="00433B02">
        <w:rPr>
          <w:rFonts w:ascii="仿宋_GB2312" w:eastAsia="仿宋_GB2312" w:hAnsi="仿宋" w:cs="仿宋" w:hint="eastAsia"/>
          <w:sz w:val="32"/>
          <w:szCs w:val="32"/>
        </w:rPr>
        <w:t>2.学院将邀请专家，对上报的立项申请书进行评审，择优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推荐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为202</w:t>
      </w:r>
      <w:r w:rsidR="00882E63" w:rsidRPr="00433B02">
        <w:rPr>
          <w:rFonts w:ascii="仿宋_GB2312" w:eastAsia="仿宋_GB2312" w:hAnsi="仿宋" w:cs="仿宋" w:hint="eastAsia"/>
          <w:sz w:val="32"/>
          <w:szCs w:val="32"/>
        </w:rPr>
        <w:t>1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年宁波市教育规划课题</w:t>
      </w:r>
      <w:r w:rsidR="0050018A" w:rsidRPr="00433B02">
        <w:rPr>
          <w:rFonts w:ascii="仿宋_GB2312" w:eastAsia="仿宋_GB2312" w:hAnsi="仿宋" w:cs="仿宋" w:hint="eastAsia"/>
          <w:sz w:val="32"/>
          <w:szCs w:val="32"/>
        </w:rPr>
        <w:t>及德育、教学专项课题的</w:t>
      </w:r>
      <w:r w:rsidRPr="00433B02">
        <w:rPr>
          <w:rFonts w:ascii="仿宋_GB2312" w:eastAsia="仿宋_GB2312" w:hAnsi="仿宋" w:cs="仿宋" w:hint="eastAsia"/>
          <w:sz w:val="32"/>
          <w:szCs w:val="32"/>
        </w:rPr>
        <w:t>申报</w:t>
      </w:r>
      <w:r w:rsidR="003F76F2" w:rsidRPr="00433B02">
        <w:rPr>
          <w:rFonts w:ascii="仿宋_GB2312" w:eastAsia="仿宋_GB2312" w:hAnsi="仿宋" w:cs="仿宋" w:hint="eastAsia"/>
          <w:sz w:val="32"/>
          <w:szCs w:val="32"/>
        </w:rPr>
        <w:t>项目。</w:t>
      </w:r>
      <w:r w:rsidR="002E6EE1">
        <w:rPr>
          <w:rFonts w:ascii="仿宋_GB2312" w:eastAsia="仿宋_GB2312" w:hAnsi="仿宋" w:cs="仿宋" w:hint="eastAsia"/>
          <w:sz w:val="32"/>
          <w:szCs w:val="32"/>
        </w:rPr>
        <w:t>立项的院级课题在结题</w:t>
      </w:r>
      <w:r w:rsidR="004771CB">
        <w:rPr>
          <w:rFonts w:ascii="仿宋_GB2312" w:eastAsia="仿宋_GB2312" w:hAnsi="仿宋" w:cs="仿宋" w:hint="eastAsia"/>
          <w:sz w:val="32"/>
          <w:szCs w:val="32"/>
        </w:rPr>
        <w:t>后将根据研究成果评出一、二等奖并颁发证书。</w:t>
      </w:r>
    </w:p>
    <w:p w:rsidR="00984E15" w:rsidRDefault="00984E15" w:rsidP="00B024B4">
      <w:pPr>
        <w:rPr>
          <w:rFonts w:ascii="仿宋_GB2312" w:eastAsia="仿宋_GB2312" w:hAnsi="仿宋" w:cs="仿宋"/>
          <w:b/>
          <w:sz w:val="32"/>
          <w:szCs w:val="32"/>
        </w:rPr>
      </w:pPr>
    </w:p>
    <w:p w:rsidR="00B024B4" w:rsidRPr="0096686B" w:rsidRDefault="00766395" w:rsidP="00B024B4">
      <w:pPr>
        <w:rPr>
          <w:rFonts w:ascii="仿宋_GB2312" w:eastAsia="仿宋_GB2312" w:hAnsi="仿宋" w:cs="仿宋"/>
          <w:b/>
          <w:sz w:val="32"/>
          <w:szCs w:val="32"/>
        </w:rPr>
      </w:pPr>
      <w:r w:rsidRPr="0096686B">
        <w:rPr>
          <w:rFonts w:ascii="仿宋_GB2312" w:eastAsia="仿宋_GB2312" w:hAnsi="仿宋" w:cs="仿宋"/>
          <w:b/>
          <w:sz w:val="32"/>
          <w:szCs w:val="32"/>
        </w:rPr>
        <w:t>二</w:t>
      </w:r>
      <w:r w:rsidRPr="0096686B">
        <w:rPr>
          <w:rFonts w:ascii="仿宋_GB2312" w:eastAsia="仿宋_GB2312" w:hAnsi="仿宋" w:cs="仿宋" w:hint="eastAsia"/>
          <w:b/>
          <w:sz w:val="32"/>
          <w:szCs w:val="32"/>
        </w:rPr>
        <w:t>、</w:t>
      </w:r>
      <w:r w:rsidRPr="0096686B">
        <w:rPr>
          <w:rFonts w:ascii="仿宋_GB2312" w:eastAsia="仿宋_GB2312" w:hAnsi="仿宋" w:cs="仿宋"/>
          <w:b/>
          <w:sz w:val="32"/>
          <w:szCs w:val="32"/>
        </w:rPr>
        <w:t>论文申报</w:t>
      </w:r>
    </w:p>
    <w:p w:rsidR="00433B02" w:rsidRDefault="00433B02" w:rsidP="00433B0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1.参评论文继续按管理类、德育类和教学类等三大类进行报送。字数一般要求在4000字左右。</w:t>
      </w:r>
    </w:p>
    <w:p w:rsidR="00433B02" w:rsidRDefault="00433B02" w:rsidP="00433B0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内容要求：围绕现代职业教育发展的理论、政策、路径、制度和机制建设，探讨和分析我市职业教育改革实践中遇到的具体情况、困难或问题，并提出意见与建议。要求主题明确、观点鲜明、论据详实、论证充分，有真实准确的数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据、案例。 </w:t>
      </w:r>
    </w:p>
    <w:p w:rsidR="00433B02" w:rsidRDefault="00433B02" w:rsidP="00433B0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3.凡在20</w:t>
      </w:r>
      <w:r w:rsidR="00665218"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年1月至12月期间撰写的涉及我市职业教育领域研究论文、且未在市级及以上评选中获奖或未曾公开发表的，均可申报参加本次评选。</w:t>
      </w:r>
    </w:p>
    <w:p w:rsidR="00665218" w:rsidRDefault="00433B02" w:rsidP="00433B0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4.格式要求：</w:t>
      </w:r>
    </w:p>
    <w:p w:rsidR="00433B02" w:rsidRDefault="00665218" w:rsidP="0066521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论文首页</w:t>
      </w:r>
      <w:r w:rsidR="00433B02">
        <w:rPr>
          <w:rFonts w:ascii="仿宋_GB2312" w:eastAsia="仿宋_GB2312" w:hAnsi="仿宋" w:cs="仿宋" w:hint="eastAsia"/>
          <w:sz w:val="32"/>
          <w:szCs w:val="32"/>
        </w:rPr>
        <w:t>应包括标注、标题和作者姓名等。其中，标注应在左上角顶格、使用小四号宋体标明</w:t>
      </w:r>
      <w:r>
        <w:rPr>
          <w:rFonts w:ascii="仿宋_GB2312" w:eastAsia="仿宋_GB2312" w:hAnsi="仿宋" w:cs="仿宋" w:hint="eastAsia"/>
          <w:sz w:val="32"/>
          <w:szCs w:val="32"/>
        </w:rPr>
        <w:t>论文类别</w:t>
      </w:r>
      <w:r w:rsidR="00433B02">
        <w:rPr>
          <w:rFonts w:ascii="仿宋_GB2312" w:eastAsia="仿宋_GB2312" w:hAnsi="仿宋" w:cs="仿宋" w:hint="eastAsia"/>
          <w:sz w:val="32"/>
          <w:szCs w:val="32"/>
        </w:rPr>
        <w:t>（即管理类、德育类、教学类）；论文标题在居中位置、使用二号加粗宋体；作者姓名另起3行、使用小三号宋体。</w:t>
      </w:r>
    </w:p>
    <w:p w:rsidR="00433B02" w:rsidRDefault="00665218" w:rsidP="00433B02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论文主体</w:t>
      </w:r>
      <w:r w:rsidR="00433B02">
        <w:rPr>
          <w:rFonts w:ascii="仿宋_GB2312" w:eastAsia="仿宋_GB2312" w:hAnsi="仿宋" w:cs="仿宋" w:hint="eastAsia"/>
          <w:sz w:val="32"/>
          <w:szCs w:val="32"/>
        </w:rPr>
        <w:t>部分应</w:t>
      </w:r>
      <w:r>
        <w:rPr>
          <w:rFonts w:ascii="仿宋_GB2312" w:eastAsia="仿宋_GB2312" w:hAnsi="仿宋" w:cs="仿宋" w:hint="eastAsia"/>
          <w:sz w:val="32"/>
          <w:szCs w:val="32"/>
        </w:rPr>
        <w:t>包括</w:t>
      </w:r>
      <w:r w:rsidR="00433B02">
        <w:rPr>
          <w:rFonts w:ascii="仿宋_GB2312" w:eastAsia="仿宋_GB2312" w:hAnsi="仿宋" w:cs="仿宋" w:hint="eastAsia"/>
          <w:sz w:val="32"/>
          <w:szCs w:val="32"/>
        </w:rPr>
        <w:t>内容摘要、关键字、正文和参考文献等。其中，摘要使用小四号仿宋体；关键词使用小四号加粗仿宋体；正文使用小三号仿宋体、正文中的项目标题使用小三号加粗仿宋体；参考文献使用五号仿宋体。</w:t>
      </w:r>
    </w:p>
    <w:p w:rsidR="00766395" w:rsidRDefault="00665218" w:rsidP="00B024B4">
      <w:pPr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 w:rsidRPr="00665218">
        <w:rPr>
          <w:rFonts w:ascii="仿宋_GB2312" w:eastAsia="仿宋_GB2312" w:hAnsi="仿宋" w:cs="仿宋" w:hint="eastAsia"/>
          <w:sz w:val="32"/>
          <w:szCs w:val="32"/>
        </w:rPr>
        <w:t xml:space="preserve">5. </w:t>
      </w:r>
      <w:r w:rsidR="00815096">
        <w:rPr>
          <w:rFonts w:ascii="仿宋_GB2312" w:eastAsia="仿宋_GB2312" w:hAnsi="仿宋" w:cs="仿宋" w:hint="eastAsia"/>
          <w:sz w:val="32"/>
          <w:szCs w:val="32"/>
        </w:rPr>
        <w:t>院级论文申报的截止时间</w:t>
      </w:r>
      <w:r w:rsidR="00815096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为202</w:t>
      </w:r>
      <w:r w:rsid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0</w:t>
      </w:r>
      <w:r w:rsidR="00815096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年1</w:t>
      </w:r>
      <w:r w:rsid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2</w:t>
      </w:r>
      <w:r w:rsidR="00815096" w:rsidRPr="005C4AF8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月31日.有</w:t>
      </w:r>
      <w:r w:rsidR="00815096">
        <w:rPr>
          <w:rFonts w:ascii="仿宋_GB2312" w:eastAsia="仿宋_GB2312" w:hAnsi="仿宋" w:cs="仿宋" w:hint="eastAsia"/>
          <w:sz w:val="32"/>
          <w:szCs w:val="32"/>
        </w:rPr>
        <w:t>参评意向的老师请在截止日前将论文电子稿发科研处俞骋老师。</w:t>
      </w:r>
      <w:r w:rsidR="00815096" w:rsidRPr="00815096">
        <w:rPr>
          <w:rFonts w:ascii="仿宋_GB2312" w:eastAsia="仿宋_GB2312" w:hAnsi="仿宋" w:cs="仿宋" w:hint="eastAsia"/>
          <w:b/>
          <w:sz w:val="32"/>
          <w:szCs w:val="32"/>
        </w:rPr>
        <w:t>逾期不再接受申报。</w:t>
      </w:r>
    </w:p>
    <w:p w:rsidR="0096686B" w:rsidRDefault="00815096" w:rsidP="00B024B4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  <w:r w:rsidRPr="00815096">
        <w:rPr>
          <w:rFonts w:ascii="仿宋_GB2312" w:eastAsia="仿宋_GB2312" w:hAnsi="仿宋" w:cs="仿宋" w:hint="eastAsia"/>
          <w:sz w:val="32"/>
          <w:szCs w:val="32"/>
        </w:rPr>
        <w:t xml:space="preserve">    6.</w:t>
      </w:r>
      <w:r>
        <w:rPr>
          <w:rFonts w:ascii="仿宋_GB2312" w:eastAsia="仿宋_GB2312" w:hAnsi="仿宋" w:cs="仿宋" w:hint="eastAsia"/>
          <w:sz w:val="32"/>
          <w:szCs w:val="32"/>
        </w:rPr>
        <w:t>科研处将对</w:t>
      </w:r>
      <w:r w:rsidR="002E6EE1">
        <w:rPr>
          <w:rFonts w:ascii="仿宋_GB2312" w:eastAsia="仿宋_GB2312" w:hAnsi="仿宋" w:cs="仿宋" w:hint="eastAsia"/>
          <w:sz w:val="32"/>
          <w:szCs w:val="32"/>
        </w:rPr>
        <w:t>上报</w:t>
      </w:r>
      <w:r>
        <w:rPr>
          <w:rFonts w:ascii="仿宋_GB2312" w:eastAsia="仿宋_GB2312" w:hAnsi="仿宋" w:cs="仿宋" w:hint="eastAsia"/>
          <w:sz w:val="32"/>
          <w:szCs w:val="32"/>
        </w:rPr>
        <w:t>论文进行评审，择优评出院级</w:t>
      </w:r>
      <w:r w:rsidR="002E6EE1">
        <w:rPr>
          <w:rFonts w:ascii="仿宋_GB2312" w:eastAsia="仿宋_GB2312" w:hAnsi="仿宋" w:cs="仿宋" w:hint="eastAsia"/>
          <w:sz w:val="32"/>
          <w:szCs w:val="32"/>
        </w:rPr>
        <w:t>优秀</w:t>
      </w:r>
      <w:r>
        <w:rPr>
          <w:rFonts w:ascii="仿宋_GB2312" w:eastAsia="仿宋_GB2312" w:hAnsi="仿宋" w:cs="仿宋" w:hint="eastAsia"/>
          <w:sz w:val="32"/>
          <w:szCs w:val="32"/>
        </w:rPr>
        <w:t>论文一、二等奖，</w:t>
      </w:r>
      <w:r w:rsidR="002E6EE1">
        <w:rPr>
          <w:rFonts w:ascii="仿宋_GB2312" w:eastAsia="仿宋_GB2312" w:hAnsi="仿宋" w:cs="仿宋" w:hint="eastAsia"/>
          <w:sz w:val="32"/>
          <w:szCs w:val="32"/>
        </w:rPr>
        <w:t>颁发获奖证书，</w:t>
      </w:r>
      <w:r>
        <w:rPr>
          <w:rFonts w:ascii="仿宋_GB2312" w:eastAsia="仿宋_GB2312" w:hAnsi="仿宋" w:cs="仿宋" w:hint="eastAsia"/>
          <w:sz w:val="32"/>
          <w:szCs w:val="32"/>
        </w:rPr>
        <w:t>并推荐在院科研刊物中发表。参评论文将同时作为2021年市职成教优秀论文推荐的重要依据。</w:t>
      </w:r>
    </w:p>
    <w:p w:rsidR="0096686B" w:rsidRPr="00665218" w:rsidRDefault="0096686B" w:rsidP="0096686B">
      <w:pPr>
        <w:ind w:firstLineChars="1800" w:firstLine="5760"/>
        <w:rPr>
          <w:rFonts w:ascii="仿宋_GB2312" w:eastAsia="仿宋_GB2312" w:hAnsi="仿宋" w:cs="仿宋"/>
          <w:sz w:val="32"/>
          <w:szCs w:val="32"/>
        </w:rPr>
      </w:pPr>
    </w:p>
    <w:sectPr w:rsidR="0096686B" w:rsidRPr="00665218" w:rsidSect="0045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0F" w:rsidRDefault="00E7730F" w:rsidP="00BF52FB">
      <w:r>
        <w:separator/>
      </w:r>
    </w:p>
  </w:endnote>
  <w:endnote w:type="continuationSeparator" w:id="0">
    <w:p w:rsidR="00E7730F" w:rsidRDefault="00E7730F" w:rsidP="00BF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0F" w:rsidRDefault="00E7730F" w:rsidP="00BF52FB">
      <w:r>
        <w:separator/>
      </w:r>
    </w:p>
  </w:footnote>
  <w:footnote w:type="continuationSeparator" w:id="0">
    <w:p w:rsidR="00E7730F" w:rsidRDefault="00E7730F" w:rsidP="00BF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2FB"/>
    <w:rsid w:val="000A72E9"/>
    <w:rsid w:val="000B0B54"/>
    <w:rsid w:val="00146300"/>
    <w:rsid w:val="002E6EE1"/>
    <w:rsid w:val="003F76F2"/>
    <w:rsid w:val="00433B02"/>
    <w:rsid w:val="00456D11"/>
    <w:rsid w:val="004771CB"/>
    <w:rsid w:val="004878E0"/>
    <w:rsid w:val="004E1763"/>
    <w:rsid w:val="004F53D3"/>
    <w:rsid w:val="0050018A"/>
    <w:rsid w:val="00551D2E"/>
    <w:rsid w:val="005C4AF8"/>
    <w:rsid w:val="005D3A8C"/>
    <w:rsid w:val="0065471B"/>
    <w:rsid w:val="00665218"/>
    <w:rsid w:val="00766395"/>
    <w:rsid w:val="00815096"/>
    <w:rsid w:val="00882E63"/>
    <w:rsid w:val="008927DB"/>
    <w:rsid w:val="00951A89"/>
    <w:rsid w:val="0096686B"/>
    <w:rsid w:val="00972DB2"/>
    <w:rsid w:val="00984E15"/>
    <w:rsid w:val="00986F85"/>
    <w:rsid w:val="00A96615"/>
    <w:rsid w:val="00AC5504"/>
    <w:rsid w:val="00AC553D"/>
    <w:rsid w:val="00B024B4"/>
    <w:rsid w:val="00B605A5"/>
    <w:rsid w:val="00B66E0A"/>
    <w:rsid w:val="00B84CBD"/>
    <w:rsid w:val="00BF52FB"/>
    <w:rsid w:val="00E33349"/>
    <w:rsid w:val="00E34AF7"/>
    <w:rsid w:val="00E7730F"/>
    <w:rsid w:val="00F8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2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024B4"/>
    <w:rPr>
      <w:strike w:val="0"/>
      <w:dstrike w:val="0"/>
      <w:color w:val="0000FF"/>
      <w:u w:val="none"/>
      <w:effect w:val="none"/>
    </w:rPr>
  </w:style>
  <w:style w:type="character" w:styleId="a6">
    <w:name w:val="Strong"/>
    <w:basedOn w:val="a0"/>
    <w:uiPriority w:val="22"/>
    <w:qFormat/>
    <w:rsid w:val="00B024B4"/>
    <w:rPr>
      <w:b/>
      <w:bCs/>
    </w:rPr>
  </w:style>
  <w:style w:type="paragraph" w:styleId="a7">
    <w:name w:val="Body Text Indent"/>
    <w:basedOn w:val="a"/>
    <w:link w:val="Char1"/>
    <w:rsid w:val="00433B02"/>
    <w:pPr>
      <w:ind w:firstLineChars="240" w:firstLine="72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1">
    <w:name w:val="正文文本缩进 Char"/>
    <w:basedOn w:val="a0"/>
    <w:link w:val="a7"/>
    <w:rsid w:val="00433B02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96863">
          <w:marLeft w:val="0"/>
          <w:marRight w:val="0"/>
          <w:marTop w:val="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2B99-9F4E-4748-B1D1-53AF7350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YuCheng</dc:creator>
  <cp:keywords/>
  <dc:description/>
  <cp:lastModifiedBy>YuCheng</cp:lastModifiedBy>
  <cp:revision>20</cp:revision>
  <dcterms:created xsi:type="dcterms:W3CDTF">2019-12-27T02:56:00Z</dcterms:created>
  <dcterms:modified xsi:type="dcterms:W3CDTF">2020-12-01T07:30:00Z</dcterms:modified>
</cp:coreProperties>
</file>