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Cs/>
          <w:spacing w:val="-20"/>
          <w:sz w:val="44"/>
          <w:szCs w:val="44"/>
        </w:rPr>
      </w:pPr>
      <w:r>
        <w:rPr>
          <w:rFonts w:hint="eastAsia" w:ascii="宋体" w:hAnsi="宋体" w:eastAsia="宋体" w:cs="宋体"/>
          <w:bCs/>
          <w:spacing w:val="-20"/>
          <w:sz w:val="44"/>
          <w:szCs w:val="44"/>
        </w:rPr>
        <w:t>关于举办2021年海曙区“匠心汇海”电子商务</w:t>
      </w:r>
    </w:p>
    <w:p>
      <w:pPr>
        <w:spacing w:line="480" w:lineRule="auto"/>
        <w:jc w:val="center"/>
        <w:rPr>
          <w:rFonts w:hint="eastAsia" w:ascii="宋体" w:hAnsi="宋体" w:eastAsia="宋体" w:cs="宋体"/>
          <w:bCs/>
          <w:spacing w:val="-20"/>
          <w:sz w:val="44"/>
          <w:szCs w:val="44"/>
        </w:rPr>
      </w:pPr>
      <w:r>
        <w:rPr>
          <w:rFonts w:hint="eastAsia" w:ascii="宋体" w:hAnsi="宋体" w:eastAsia="宋体" w:cs="宋体"/>
          <w:bCs/>
          <w:spacing w:val="-20"/>
          <w:sz w:val="44"/>
          <w:szCs w:val="44"/>
        </w:rPr>
        <w:t>竞赛暨第一届宁波技能大赛电子商务项目</w:t>
      </w:r>
    </w:p>
    <w:p>
      <w:pPr>
        <w:spacing w:line="480" w:lineRule="auto"/>
        <w:jc w:val="center"/>
        <w:rPr>
          <w:rFonts w:hint="eastAsia" w:ascii="宋体" w:hAnsi="宋体" w:eastAsia="宋体" w:cs="宋体"/>
          <w:bCs/>
          <w:spacing w:val="-20"/>
          <w:sz w:val="44"/>
          <w:szCs w:val="44"/>
        </w:rPr>
      </w:pPr>
      <w:r>
        <w:rPr>
          <w:rFonts w:hint="eastAsia" w:ascii="宋体" w:hAnsi="宋体" w:eastAsia="宋体" w:cs="宋体"/>
          <w:bCs/>
          <w:spacing w:val="-20"/>
          <w:sz w:val="44"/>
          <w:szCs w:val="44"/>
        </w:rPr>
        <w:t>海曙区选拔赛的通知</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pStyle w:val="17"/>
        <w:spacing w:after="0" w:line="578" w:lineRule="atLeast"/>
        <w:rPr>
          <w:rFonts w:hint="eastAsia"/>
        </w:rPr>
      </w:pPr>
      <w:r>
        <w:rPr>
          <w:rFonts w:hint="eastAsia" w:ascii="宋体" w:hAnsi="宋体" w:eastAsia="宋体"/>
          <w:sz w:val="32"/>
          <w:szCs w:val="32"/>
        </w:rPr>
        <w:t>为贯彻落实习近平总书记对技能人才工作的系列重要指示和致首届全国职业技能大赛贺信精神，加快培养和选拔高技能人才，推动我市高技能人才队伍建设，经研究决定举办第一届宁波技能大赛（</w:t>
      </w:r>
      <w:r>
        <w:rPr>
          <w:rFonts w:hint="eastAsia" w:ascii="宋体" w:hAnsi="宋体" w:eastAsia="宋体" w:cs="Times New Roman"/>
          <w:sz w:val="32"/>
          <w:szCs w:val="32"/>
        </w:rPr>
        <w:t>2021</w:t>
      </w:r>
      <w:r>
        <w:rPr>
          <w:rFonts w:hint="eastAsia" w:ascii="宋体" w:hAnsi="宋体" w:eastAsia="宋体"/>
          <w:sz w:val="32"/>
          <w:szCs w:val="32"/>
        </w:rPr>
        <w:t>年宁波“乡村振兴”职业技能大赛）电子商务项目海曙区选拔赛，现将相关事项通知如下：</w:t>
      </w:r>
    </w:p>
    <w:p>
      <w:pPr>
        <w:pStyle w:val="15"/>
        <w:numPr>
          <w:ilvl w:val="0"/>
          <w:numId w:val="1"/>
        </w:numPr>
        <w:spacing w:line="580" w:lineRule="exact"/>
        <w:ind w:firstLineChars="0"/>
        <w:jc w:val="left"/>
        <w:rPr>
          <w:rFonts w:ascii="黑体" w:hAnsi="黑体" w:eastAsia="黑体" w:cs="黑体"/>
          <w:bCs/>
          <w:sz w:val="32"/>
          <w:szCs w:val="32"/>
        </w:rPr>
      </w:pPr>
      <w:r>
        <w:rPr>
          <w:rFonts w:hint="eastAsia" w:ascii="黑体" w:hAnsi="黑体" w:eastAsia="黑体" w:cs="黑体"/>
          <w:bCs/>
          <w:sz w:val="32"/>
          <w:szCs w:val="32"/>
        </w:rPr>
        <w:t>竞赛组织</w:t>
      </w:r>
    </w:p>
    <w:p>
      <w:pPr>
        <w:spacing w:line="48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主办单位：宁波市海曙区人力资源和社会保障局</w:t>
      </w:r>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承办单位：宁波第二技师学院</w:t>
      </w:r>
    </w:p>
    <w:p>
      <w:pPr>
        <w:pStyle w:val="15"/>
        <w:spacing w:line="580" w:lineRule="exact"/>
        <w:ind w:firstLine="643"/>
        <w:jc w:val="left"/>
        <w:rPr>
          <w:rFonts w:asciiTheme="minorEastAsia" w:hAnsiTheme="minorEastAsia" w:eastAsiaTheme="minorEastAsia"/>
          <w:b/>
          <w:sz w:val="32"/>
          <w:szCs w:val="32"/>
        </w:rPr>
      </w:pPr>
      <w:r>
        <w:rPr>
          <w:rFonts w:hint="eastAsia" w:cs="黑体" w:asciiTheme="minorEastAsia" w:hAnsiTheme="minorEastAsia" w:eastAsiaTheme="minorEastAsia"/>
          <w:b/>
          <w:sz w:val="32"/>
          <w:szCs w:val="32"/>
        </w:rPr>
        <w:t>二、</w:t>
      </w:r>
      <w:r>
        <w:rPr>
          <w:rFonts w:hint="eastAsia" w:ascii="黑体" w:hAnsi="黑体" w:eastAsia="黑体" w:cs="黑体"/>
          <w:bCs/>
          <w:sz w:val="32"/>
          <w:szCs w:val="32"/>
        </w:rPr>
        <w:t>参赛对象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本次竞赛采取开放形式，面向我市全体劳动者。凡年满16周岁的宁波市单位职工以及相关职业院校教师等均可报名。</w:t>
      </w:r>
    </w:p>
    <w:p>
      <w:pPr>
        <w:pStyle w:val="15"/>
        <w:spacing w:line="580" w:lineRule="exact"/>
        <w:ind w:firstLine="640"/>
        <w:jc w:val="left"/>
        <w:rPr>
          <w:rFonts w:asciiTheme="minorEastAsia" w:hAnsiTheme="minorEastAsia" w:eastAsiaTheme="minorEastAsia"/>
          <w:b/>
          <w:color w:val="000000" w:themeColor="text1"/>
          <w:sz w:val="32"/>
          <w:szCs w:val="32"/>
        </w:rPr>
      </w:pPr>
      <w:r>
        <w:rPr>
          <w:rFonts w:hint="eastAsia" w:cs="黑体" w:asciiTheme="minorEastAsia" w:hAnsiTheme="minorEastAsia" w:eastAsiaTheme="minorEastAsia"/>
          <w:bCs/>
          <w:color w:val="000000" w:themeColor="text1"/>
          <w:sz w:val="32"/>
          <w:szCs w:val="32"/>
        </w:rPr>
        <w:t>三、</w:t>
      </w:r>
      <w:r>
        <w:rPr>
          <w:rFonts w:hint="eastAsia" w:ascii="黑体" w:hAnsi="黑体" w:eastAsia="黑体" w:cs="黑体"/>
          <w:sz w:val="32"/>
          <w:szCs w:val="32"/>
        </w:rPr>
        <w:t>竞赛命题</w:t>
      </w:r>
    </w:p>
    <w:p>
      <w:pPr>
        <w:pStyle w:val="17"/>
        <w:spacing w:after="0" w:line="578" w:lineRule="atLeast"/>
        <w:ind w:firstLine="640" w:firstLineChars="200"/>
      </w:pPr>
      <w:r>
        <w:rPr>
          <w:rFonts w:hint="eastAsia" w:ascii="宋体" w:hAnsi="宋体" w:eastAsia="宋体"/>
          <w:sz w:val="32"/>
          <w:szCs w:val="32"/>
        </w:rPr>
        <w:t>竞赛设置技能实操一项</w:t>
      </w:r>
      <w:r>
        <w:rPr>
          <w:rFonts w:hint="eastAsia" w:ascii="宋体" w:hAnsi="宋体" w:eastAsia="宋体" w:cs="Times New Roman"/>
          <w:sz w:val="32"/>
          <w:szCs w:val="32"/>
        </w:rPr>
        <w:t>,</w:t>
      </w:r>
      <w:r>
        <w:rPr>
          <w:rFonts w:hint="eastAsia" w:ascii="宋体" w:hAnsi="宋体" w:eastAsia="宋体"/>
          <w:sz w:val="32"/>
          <w:szCs w:val="32"/>
        </w:rPr>
        <w:t>包括网店客户服务、店铺数据分析与运营推广二个部分。考试时间为</w:t>
      </w:r>
      <w:r>
        <w:rPr>
          <w:rFonts w:hint="eastAsia" w:ascii="宋体" w:hAnsi="宋体" w:eastAsia="宋体" w:cs="Times New Roman"/>
          <w:sz w:val="32"/>
          <w:szCs w:val="32"/>
        </w:rPr>
        <w:t>120</w:t>
      </w:r>
      <w:r>
        <w:rPr>
          <w:rFonts w:hint="eastAsia" w:ascii="宋体" w:hAnsi="宋体" w:eastAsia="宋体"/>
          <w:sz w:val="32"/>
          <w:szCs w:val="32"/>
        </w:rPr>
        <w:t>分钟。满分</w:t>
      </w:r>
      <w:r>
        <w:rPr>
          <w:rFonts w:hint="eastAsia" w:ascii="宋体" w:hAnsi="宋体" w:eastAsia="宋体" w:cs="Times New Roman"/>
          <w:sz w:val="32"/>
          <w:szCs w:val="32"/>
        </w:rPr>
        <w:t>100</w:t>
      </w:r>
      <w:r>
        <w:rPr>
          <w:rFonts w:hint="eastAsia" w:ascii="宋体" w:hAnsi="宋体" w:eastAsia="宋体"/>
          <w:sz w:val="32"/>
          <w:szCs w:val="32"/>
        </w:rPr>
        <w:t>分，其中每部分分值占总成绩的比例分别为</w:t>
      </w:r>
      <w:r>
        <w:rPr>
          <w:rFonts w:hint="eastAsia" w:ascii="宋体" w:hAnsi="宋体" w:eastAsia="宋体" w:cs="Times New Roman"/>
          <w:sz w:val="32"/>
          <w:szCs w:val="32"/>
        </w:rPr>
        <w:t>30%</w:t>
      </w:r>
      <w:r>
        <w:rPr>
          <w:rFonts w:hint="eastAsia" w:ascii="宋体" w:hAnsi="宋体" w:eastAsia="宋体"/>
          <w:sz w:val="32"/>
          <w:szCs w:val="32"/>
        </w:rPr>
        <w:t>和</w:t>
      </w:r>
      <w:r>
        <w:rPr>
          <w:rFonts w:hint="eastAsia" w:ascii="宋体" w:hAnsi="宋体" w:eastAsia="宋体" w:cs="Times New Roman"/>
          <w:sz w:val="32"/>
          <w:szCs w:val="32"/>
        </w:rPr>
        <w:t>70%</w:t>
      </w:r>
      <w:r>
        <w:rPr>
          <w:rFonts w:hint="eastAsia" w:ascii="宋体" w:hAnsi="宋体" w:eastAsia="宋体"/>
          <w:sz w:val="32"/>
          <w:szCs w:val="32"/>
        </w:rPr>
        <w:t>，按技能实操成绩从高到低依次排名。命题标准以国家职业技能标准电子商务高级工（三级）要求为基础，结合当前社会对电商行业技术发展水平和从业人员的要求，并适当增加部分技师（二级）的内容及相关新知识、新技能和新技术。</w:t>
      </w:r>
    </w:p>
    <w:p>
      <w:pPr>
        <w:pStyle w:val="17"/>
        <w:spacing w:after="0" w:line="578" w:lineRule="atLeast"/>
        <w:rPr>
          <w:rFonts w:hint="eastAsia"/>
        </w:rPr>
      </w:pPr>
      <w:r>
        <w:rPr>
          <w:rFonts w:hint="eastAsia" w:ascii="宋体" w:hAnsi="宋体" w:eastAsia="宋体"/>
          <w:sz w:val="32"/>
          <w:szCs w:val="32"/>
        </w:rPr>
        <w:t>（具体内容及要求见技术文本）。</w:t>
      </w:r>
    </w:p>
    <w:p>
      <w:pPr>
        <w:pStyle w:val="15"/>
        <w:spacing w:line="580" w:lineRule="exact"/>
        <w:ind w:firstLine="640"/>
        <w:jc w:val="lef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四、竞赛奖励</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1.总成绩排名前3人，代表海曙区参加第一届宁波技能大赛暨2021年宁波市“乡村振兴”职业技能大赛总决赛（如不符合参赛要求依次递选）。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成绩合格者，由宁波第二技师学院核发电子商务高级工（三级）职业技能等级证书（除已具有相应等级职业资格证书者）；总成绩前三名核发电子商务技师（二级）职业技能等级证书（除已具有相应等级职业资格证书者）。</w:t>
      </w:r>
    </w:p>
    <w:p>
      <w:pPr>
        <w:pStyle w:val="15"/>
        <w:numPr>
          <w:ilvl w:val="0"/>
          <w:numId w:val="2"/>
        </w:numPr>
        <w:spacing w:line="580" w:lineRule="exact"/>
        <w:ind w:firstLine="640"/>
        <w:jc w:val="lef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竞赛安排</w:t>
      </w:r>
    </w:p>
    <w:tbl>
      <w:tblPr>
        <w:tblStyle w:val="8"/>
        <w:tblW w:w="84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5"/>
        <w:gridCol w:w="1620"/>
        <w:gridCol w:w="27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12" w:space="0"/>
              <w:left w:val="single" w:color="auto" w:sz="12" w:space="0"/>
              <w:right w:val="single" w:color="auto" w:sz="4" w:space="0"/>
            </w:tcBorders>
          </w:tcPr>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日期</w:t>
            </w:r>
          </w:p>
        </w:tc>
        <w:tc>
          <w:tcPr>
            <w:tcW w:w="1095" w:type="dxa"/>
            <w:tcBorders>
              <w:top w:val="single" w:color="auto" w:sz="12" w:space="0"/>
              <w:left w:val="single" w:color="auto" w:sz="4" w:space="0"/>
              <w:right w:val="single" w:color="auto" w:sz="4" w:space="0"/>
            </w:tcBorders>
          </w:tcPr>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批次</w:t>
            </w:r>
          </w:p>
        </w:tc>
        <w:tc>
          <w:tcPr>
            <w:tcW w:w="1620" w:type="dxa"/>
            <w:tcBorders>
              <w:top w:val="single" w:color="auto" w:sz="12" w:space="0"/>
              <w:left w:val="single" w:color="auto" w:sz="4" w:space="0"/>
              <w:right w:val="single" w:color="auto" w:sz="4" w:space="0"/>
            </w:tcBorders>
          </w:tcPr>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时间</w:t>
            </w:r>
          </w:p>
        </w:tc>
        <w:tc>
          <w:tcPr>
            <w:tcW w:w="2730" w:type="dxa"/>
            <w:tcBorders>
              <w:top w:val="single" w:color="auto" w:sz="12" w:space="0"/>
              <w:left w:val="single" w:color="auto" w:sz="4" w:space="0"/>
              <w:right w:val="single" w:color="auto" w:sz="4" w:space="0"/>
            </w:tcBorders>
          </w:tcPr>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事项安排</w:t>
            </w:r>
          </w:p>
        </w:tc>
        <w:tc>
          <w:tcPr>
            <w:tcW w:w="2190" w:type="dxa"/>
            <w:tcBorders>
              <w:top w:val="single" w:color="auto" w:sz="12" w:space="0"/>
              <w:left w:val="single" w:color="auto" w:sz="4" w:space="0"/>
              <w:right w:val="single" w:color="auto" w:sz="12" w:space="0"/>
            </w:tcBorders>
          </w:tcPr>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25" w:type="dxa"/>
            <w:vMerge w:val="restart"/>
            <w:tcBorders>
              <w:left w:val="single" w:color="auto" w:sz="12" w:space="0"/>
              <w:right w:val="single" w:color="auto" w:sz="4" w:space="0"/>
            </w:tcBorders>
          </w:tcPr>
          <w:p>
            <w:pPr>
              <w:spacing w:line="360" w:lineRule="auto"/>
              <w:jc w:val="center"/>
              <w:rPr>
                <w:rFonts w:ascii="宋体" w:hAnsi="宋体" w:cs="宋体"/>
                <w:bCs/>
                <w:color w:val="000000" w:themeColor="text1"/>
                <w:sz w:val="24"/>
                <w:szCs w:val="24"/>
              </w:rPr>
            </w:pPr>
          </w:p>
          <w:p>
            <w:pPr>
              <w:spacing w:line="360" w:lineRule="auto"/>
              <w:jc w:val="center"/>
              <w:rPr>
                <w:rFonts w:ascii="宋体" w:hAnsi="宋体" w:cs="宋体"/>
                <w:bCs/>
                <w:color w:val="000000" w:themeColor="text1"/>
                <w:sz w:val="24"/>
                <w:szCs w:val="24"/>
              </w:rPr>
            </w:pPr>
            <w:r>
              <w:rPr>
                <w:rFonts w:hint="eastAsia" w:ascii="宋体" w:hAnsi="宋体" w:cs="宋体"/>
                <w:bCs/>
                <w:color w:val="000000" w:themeColor="text1"/>
                <w:sz w:val="24"/>
                <w:szCs w:val="24"/>
              </w:rPr>
              <w:t>7月</w:t>
            </w:r>
            <w:r>
              <w:rPr>
                <w:rFonts w:ascii="宋体" w:hAnsi="宋体" w:cs="宋体"/>
                <w:bCs/>
                <w:color w:val="000000" w:themeColor="text1"/>
                <w:sz w:val="24"/>
                <w:szCs w:val="24"/>
              </w:rPr>
              <w:t>24</w:t>
            </w:r>
            <w:r>
              <w:rPr>
                <w:rFonts w:hint="eastAsia" w:ascii="宋体" w:hAnsi="宋体" w:cs="宋体"/>
                <w:bCs/>
                <w:color w:val="000000" w:themeColor="text1"/>
                <w:sz w:val="24"/>
                <w:szCs w:val="24"/>
              </w:rPr>
              <w:t>日</w:t>
            </w:r>
          </w:p>
        </w:tc>
        <w:tc>
          <w:tcPr>
            <w:tcW w:w="1095" w:type="dxa"/>
            <w:vMerge w:val="restart"/>
            <w:tcBorders>
              <w:left w:val="single" w:color="auto" w:sz="4" w:space="0"/>
              <w:right w:val="single" w:color="auto" w:sz="4" w:space="0"/>
            </w:tcBorders>
          </w:tcPr>
          <w:p>
            <w:pPr>
              <w:spacing w:line="360" w:lineRule="auto"/>
              <w:jc w:val="left"/>
              <w:rPr>
                <w:rFonts w:ascii="宋体" w:hAnsi="宋体" w:cs="宋体"/>
                <w:bCs/>
                <w:color w:val="000000" w:themeColor="text1"/>
                <w:sz w:val="24"/>
                <w:szCs w:val="24"/>
              </w:rPr>
            </w:pPr>
          </w:p>
          <w:p>
            <w:pPr>
              <w:spacing w:line="360" w:lineRule="auto"/>
              <w:jc w:val="center"/>
              <w:rPr>
                <w:rFonts w:ascii="宋体" w:hAnsi="宋体" w:cs="宋体"/>
                <w:bCs/>
                <w:color w:val="000000" w:themeColor="text1"/>
                <w:sz w:val="24"/>
                <w:szCs w:val="24"/>
              </w:rPr>
            </w:pPr>
            <w:r>
              <w:rPr>
                <w:rFonts w:hint="eastAsia" w:ascii="宋体" w:hAnsi="宋体" w:cs="宋体"/>
                <w:bCs/>
                <w:color w:val="000000" w:themeColor="text1"/>
                <w:sz w:val="24"/>
                <w:szCs w:val="24"/>
              </w:rPr>
              <w:t>共一场</w:t>
            </w:r>
          </w:p>
        </w:tc>
        <w:tc>
          <w:tcPr>
            <w:tcW w:w="1620" w:type="dxa"/>
            <w:tcBorders>
              <w:left w:val="single" w:color="auto" w:sz="4" w:space="0"/>
              <w:right w:val="single" w:color="auto" w:sz="4" w:space="0"/>
            </w:tcBorders>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7:50-8:</w:t>
            </w:r>
            <w:r>
              <w:rPr>
                <w:rFonts w:ascii="宋体" w:hAnsi="宋体" w:cs="宋体"/>
                <w:bCs/>
                <w:color w:val="000000" w:themeColor="text1"/>
                <w:sz w:val="24"/>
                <w:szCs w:val="24"/>
              </w:rPr>
              <w:t>1</w:t>
            </w:r>
            <w:r>
              <w:rPr>
                <w:rFonts w:hint="eastAsia" w:ascii="宋体" w:hAnsi="宋体" w:cs="宋体"/>
                <w:bCs/>
                <w:color w:val="000000" w:themeColor="text1"/>
                <w:sz w:val="24"/>
                <w:szCs w:val="24"/>
              </w:rPr>
              <w:t>0</w:t>
            </w:r>
          </w:p>
        </w:tc>
        <w:tc>
          <w:tcPr>
            <w:tcW w:w="2730" w:type="dxa"/>
            <w:tcBorders>
              <w:left w:val="single" w:color="auto" w:sz="4" w:space="0"/>
              <w:right w:val="single" w:color="auto" w:sz="4" w:space="0"/>
            </w:tcBorders>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领队及参赛选手报到</w:t>
            </w:r>
          </w:p>
        </w:tc>
        <w:tc>
          <w:tcPr>
            <w:tcW w:w="2190" w:type="dxa"/>
            <w:vMerge w:val="restart"/>
            <w:tcBorders>
              <w:left w:val="single" w:color="auto" w:sz="4" w:space="0"/>
              <w:right w:val="single" w:color="auto" w:sz="12" w:space="0"/>
            </w:tcBorders>
          </w:tcPr>
          <w:p>
            <w:pPr>
              <w:spacing w:line="360" w:lineRule="auto"/>
              <w:jc w:val="left"/>
              <w:rPr>
                <w:rFonts w:ascii="宋体" w:hAnsi="宋体" w:cs="宋体"/>
                <w:bCs/>
                <w:color w:val="000000" w:themeColor="text1"/>
                <w:sz w:val="24"/>
                <w:szCs w:val="24"/>
              </w:rPr>
            </w:pPr>
          </w:p>
          <w:p>
            <w:pPr>
              <w:spacing w:line="360" w:lineRule="auto"/>
              <w:jc w:val="left"/>
              <w:rPr>
                <w:rFonts w:ascii="宋体" w:hAnsi="宋体" w:cs="宋体"/>
                <w:bCs/>
                <w:color w:val="000000" w:themeColor="text1"/>
                <w:sz w:val="24"/>
                <w:szCs w:val="24"/>
              </w:rPr>
            </w:pPr>
          </w:p>
          <w:p>
            <w:pPr>
              <w:spacing w:line="360" w:lineRule="auto"/>
              <w:jc w:val="left"/>
              <w:rPr>
                <w:rFonts w:hint="eastAsia" w:ascii="宋体" w:hAnsi="宋体" w:cs="宋体"/>
                <w:bCs/>
                <w:color w:val="000000" w:themeColor="text1"/>
                <w:sz w:val="24"/>
                <w:szCs w:val="24"/>
              </w:rPr>
            </w:pPr>
            <w:r>
              <w:rPr>
                <w:rFonts w:hint="eastAsia" w:ascii="宋体" w:hAnsi="宋体" w:cs="宋体"/>
                <w:bCs/>
                <w:color w:val="000000" w:themeColor="text1"/>
                <w:sz w:val="24"/>
                <w:szCs w:val="24"/>
              </w:rPr>
              <w:t>教学楼六楼各机房</w:t>
            </w:r>
          </w:p>
          <w:p>
            <w:pPr>
              <w:spacing w:line="360" w:lineRule="auto"/>
              <w:jc w:val="left"/>
              <w:rPr>
                <w:rFonts w:ascii="宋体" w:hAnsi="宋体" w:cs="宋体"/>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25" w:type="dxa"/>
            <w:vMerge w:val="continue"/>
            <w:tcBorders>
              <w:left w:val="single" w:color="auto" w:sz="12" w:space="0"/>
              <w:right w:val="single" w:color="auto" w:sz="4" w:space="0"/>
            </w:tcBorders>
          </w:tcPr>
          <w:p>
            <w:pPr>
              <w:spacing w:line="360" w:lineRule="auto"/>
              <w:jc w:val="left"/>
              <w:rPr>
                <w:rFonts w:ascii="宋体" w:hAnsi="宋体" w:cs="宋体"/>
                <w:bCs/>
                <w:color w:val="000000" w:themeColor="text1"/>
                <w:sz w:val="24"/>
                <w:szCs w:val="24"/>
              </w:rPr>
            </w:pPr>
          </w:p>
        </w:tc>
        <w:tc>
          <w:tcPr>
            <w:tcW w:w="1095" w:type="dxa"/>
            <w:vMerge w:val="continue"/>
            <w:tcBorders>
              <w:left w:val="single" w:color="auto" w:sz="4" w:space="0"/>
              <w:right w:val="single" w:color="auto" w:sz="4" w:space="0"/>
            </w:tcBorders>
          </w:tcPr>
          <w:p>
            <w:pPr>
              <w:spacing w:line="360" w:lineRule="auto"/>
              <w:jc w:val="left"/>
              <w:rPr>
                <w:rFonts w:ascii="宋体" w:hAnsi="宋体" w:cs="宋体"/>
                <w:bCs/>
                <w:color w:val="000000" w:themeColor="text1"/>
                <w:sz w:val="24"/>
                <w:szCs w:val="24"/>
              </w:rPr>
            </w:pPr>
          </w:p>
        </w:tc>
        <w:tc>
          <w:tcPr>
            <w:tcW w:w="1620" w:type="dxa"/>
            <w:tcBorders>
              <w:left w:val="single" w:color="auto" w:sz="4" w:space="0"/>
              <w:right w:val="single" w:color="auto" w:sz="4" w:space="0"/>
            </w:tcBorders>
          </w:tcPr>
          <w:p>
            <w:pPr>
              <w:spacing w:line="360" w:lineRule="auto"/>
              <w:jc w:val="left"/>
              <w:rPr>
                <w:rFonts w:ascii="宋体" w:hAnsi="宋体" w:cs="宋体"/>
                <w:bCs/>
                <w:color w:val="000000" w:themeColor="text1"/>
                <w:sz w:val="24"/>
                <w:szCs w:val="24"/>
              </w:rPr>
            </w:pP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8:</w:t>
            </w:r>
            <w:r>
              <w:rPr>
                <w:rFonts w:ascii="宋体" w:hAnsi="宋体" w:cs="宋体"/>
                <w:bCs/>
                <w:color w:val="000000" w:themeColor="text1"/>
                <w:sz w:val="24"/>
                <w:szCs w:val="24"/>
              </w:rPr>
              <w:t>4</w:t>
            </w:r>
            <w:r>
              <w:rPr>
                <w:rFonts w:hint="eastAsia" w:ascii="宋体" w:hAnsi="宋体" w:cs="宋体"/>
                <w:bCs/>
                <w:color w:val="000000" w:themeColor="text1"/>
                <w:sz w:val="24"/>
                <w:szCs w:val="24"/>
              </w:rPr>
              <w:t>0-</w:t>
            </w:r>
            <w:r>
              <w:rPr>
                <w:rFonts w:ascii="宋体" w:hAnsi="宋体" w:cs="宋体"/>
                <w:bCs/>
                <w:color w:val="000000" w:themeColor="text1"/>
                <w:sz w:val="24"/>
                <w:szCs w:val="24"/>
              </w:rPr>
              <w:t>10</w:t>
            </w:r>
            <w:r>
              <w:rPr>
                <w:rFonts w:hint="eastAsia" w:ascii="宋体" w:hAnsi="宋体" w:cs="宋体"/>
                <w:bCs/>
                <w:color w:val="000000" w:themeColor="text1"/>
                <w:sz w:val="24"/>
                <w:szCs w:val="24"/>
              </w:rPr>
              <w:t>:4</w:t>
            </w:r>
            <w:r>
              <w:rPr>
                <w:rFonts w:ascii="宋体" w:hAnsi="宋体" w:cs="宋体"/>
                <w:bCs/>
                <w:color w:val="000000" w:themeColor="text1"/>
                <w:sz w:val="24"/>
                <w:szCs w:val="24"/>
              </w:rPr>
              <w:t>0</w:t>
            </w:r>
          </w:p>
        </w:tc>
        <w:tc>
          <w:tcPr>
            <w:tcW w:w="2730" w:type="dxa"/>
            <w:tcBorders>
              <w:left w:val="single" w:color="auto" w:sz="4" w:space="0"/>
              <w:right w:val="single" w:color="auto" w:sz="4" w:space="0"/>
            </w:tcBorders>
          </w:tcPr>
          <w:p>
            <w:pPr>
              <w:spacing w:line="360" w:lineRule="auto"/>
              <w:jc w:val="left"/>
              <w:rPr>
                <w:rFonts w:ascii="宋体" w:hAnsi="宋体" w:cs="宋体"/>
                <w:bCs/>
                <w:color w:val="000000" w:themeColor="text1"/>
                <w:sz w:val="24"/>
                <w:szCs w:val="24"/>
              </w:rPr>
            </w:pPr>
          </w:p>
          <w:p>
            <w:pPr>
              <w:spacing w:line="360" w:lineRule="auto"/>
              <w:ind w:firstLine="240" w:firstLineChars="100"/>
              <w:jc w:val="left"/>
              <w:rPr>
                <w:rFonts w:ascii="宋体" w:hAnsi="宋体" w:cs="宋体"/>
                <w:bCs/>
                <w:color w:val="000000" w:themeColor="text1"/>
                <w:sz w:val="24"/>
                <w:szCs w:val="24"/>
              </w:rPr>
            </w:pPr>
            <w:r>
              <w:rPr>
                <w:rFonts w:hint="eastAsia" w:ascii="宋体" w:hAnsi="宋体" w:cs="宋体"/>
                <w:bCs/>
                <w:color w:val="000000" w:themeColor="text1"/>
                <w:sz w:val="24"/>
                <w:szCs w:val="24"/>
              </w:rPr>
              <w:t>实操比赛</w:t>
            </w:r>
          </w:p>
        </w:tc>
        <w:tc>
          <w:tcPr>
            <w:tcW w:w="2190" w:type="dxa"/>
            <w:vMerge w:val="continue"/>
            <w:tcBorders>
              <w:left w:val="single" w:color="auto" w:sz="4" w:space="0"/>
              <w:right w:val="single" w:color="auto" w:sz="12" w:space="0"/>
            </w:tcBorders>
          </w:tcPr>
          <w:p>
            <w:pPr>
              <w:spacing w:line="360" w:lineRule="auto"/>
              <w:jc w:val="left"/>
              <w:rPr>
                <w:rFonts w:ascii="宋体" w:hAnsi="宋体" w:cs="宋体"/>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left w:val="single" w:color="auto" w:sz="12" w:space="0"/>
              <w:bottom w:val="single" w:color="auto" w:sz="12" w:space="0"/>
              <w:right w:val="single" w:color="auto" w:sz="4" w:space="0"/>
            </w:tcBorders>
          </w:tcPr>
          <w:p>
            <w:pPr>
              <w:spacing w:line="360" w:lineRule="auto"/>
              <w:jc w:val="center"/>
              <w:rPr>
                <w:rFonts w:ascii="宋体" w:hAnsi="宋体" w:cs="宋体"/>
                <w:bCs/>
                <w:color w:val="000000" w:themeColor="text1"/>
                <w:sz w:val="28"/>
                <w:szCs w:val="28"/>
              </w:rPr>
            </w:pPr>
            <w:r>
              <w:rPr>
                <w:rFonts w:hint="eastAsia" w:ascii="仿宋_GB2312" w:hAnsi="仿宋" w:eastAsia="仿宋_GB2312" w:cs="宋体"/>
                <w:bCs/>
                <w:color w:val="000000" w:themeColor="text1"/>
                <w:sz w:val="24"/>
                <w:szCs w:val="24"/>
              </w:rPr>
              <w:t>说明</w:t>
            </w:r>
          </w:p>
        </w:tc>
        <w:tc>
          <w:tcPr>
            <w:tcW w:w="7635" w:type="dxa"/>
            <w:gridSpan w:val="4"/>
            <w:tcBorders>
              <w:left w:val="single" w:color="auto" w:sz="4" w:space="0"/>
              <w:bottom w:val="single" w:color="auto" w:sz="12" w:space="0"/>
              <w:right w:val="single" w:color="auto" w:sz="12" w:space="0"/>
            </w:tcBorders>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1.竞赛地点：宁波市海曙区新典路1000号（宁波第二技师学院西校区)；</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2.比赛选手及领队校内休息区域：教学楼五楼各教室；</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3.领导、裁判及行政人员休息室：教学楼六楼机房；</w:t>
            </w:r>
          </w:p>
          <w:p>
            <w:pPr>
              <w:spacing w:line="360" w:lineRule="auto"/>
              <w:rPr>
                <w:rFonts w:ascii="宋体" w:hAnsi="宋体" w:cs="宋体"/>
                <w:bCs/>
                <w:color w:val="000000" w:themeColor="text1"/>
                <w:sz w:val="28"/>
                <w:szCs w:val="28"/>
              </w:rPr>
            </w:pPr>
            <w:r>
              <w:rPr>
                <w:rFonts w:hint="eastAsia" w:ascii="宋体" w:hAnsi="宋体" w:cs="宋体"/>
                <w:bCs/>
                <w:color w:val="000000" w:themeColor="text1"/>
                <w:sz w:val="24"/>
                <w:szCs w:val="24"/>
              </w:rPr>
              <w:t>4.网上公布比赛结果和名单，并通知决赛人员。</w:t>
            </w:r>
          </w:p>
        </w:tc>
      </w:tr>
    </w:tbl>
    <w:p>
      <w:pPr>
        <w:pStyle w:val="15"/>
        <w:spacing w:line="580" w:lineRule="exact"/>
        <w:ind w:firstLine="640"/>
        <w:jc w:val="left"/>
        <w:rPr>
          <w:rFonts w:ascii="黑体" w:hAnsi="黑体" w:eastAsia="黑体" w:cs="黑体"/>
          <w:sz w:val="32"/>
          <w:szCs w:val="32"/>
        </w:rPr>
      </w:pPr>
      <w:r>
        <w:rPr>
          <w:rFonts w:hint="eastAsia" w:ascii="黑体" w:hAnsi="黑体" w:eastAsia="黑体" w:cs="黑体"/>
          <w:sz w:val="32"/>
          <w:szCs w:val="32"/>
        </w:rPr>
        <w:t>六、报名方式</w:t>
      </w:r>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竞赛限额300人，</w:t>
      </w:r>
      <w:r>
        <w:rPr>
          <w:rFonts w:hint="eastAsia" w:ascii="仿宋_GB2312" w:hAnsi="仿宋_GB2312" w:eastAsia="仿宋_GB2312" w:cs="仿宋_GB2312"/>
          <w:kern w:val="0"/>
          <w:sz w:val="32"/>
          <w:szCs w:val="32"/>
        </w:rPr>
        <w:t>报名截止日期为2021年7月</w:t>
      </w:r>
      <w:r>
        <w:rPr>
          <w:rFonts w:ascii="仿宋_GB2312" w:hAnsi="仿宋_GB2312" w:eastAsia="仿宋_GB2312" w:cs="仿宋_GB2312"/>
          <w:kern w:val="0"/>
          <w:sz w:val="32"/>
          <w:szCs w:val="32"/>
        </w:rPr>
        <w:t>16</w:t>
      </w:r>
      <w:r>
        <w:rPr>
          <w:rFonts w:hint="eastAsia" w:ascii="仿宋_GB2312" w:hAnsi="仿宋_GB2312" w:eastAsia="仿宋_GB2312" w:cs="仿宋_GB2312"/>
          <w:kern w:val="0"/>
          <w:sz w:val="32"/>
          <w:szCs w:val="32"/>
        </w:rPr>
        <w:t>日</w:t>
      </w:r>
      <w:r>
        <w:rPr>
          <w:rFonts w:hint="eastAsia" w:ascii="仿宋_GB2312" w:hAnsi="仿宋_GB2312" w:eastAsia="仿宋_GB2312" w:cs="仿宋_GB2312"/>
          <w:sz w:val="32"/>
          <w:szCs w:val="32"/>
        </w:rPr>
        <w:t>16:00</w:t>
      </w:r>
      <w:r>
        <w:rPr>
          <w:rFonts w:hint="eastAsia" w:ascii="仿宋_GB2312" w:hAnsi="仿宋_GB2312" w:eastAsia="仿宋_GB2312" w:cs="仿宋_GB2312"/>
          <w:kern w:val="0"/>
          <w:sz w:val="32"/>
          <w:szCs w:val="32"/>
        </w:rPr>
        <w:t>。</w:t>
      </w:r>
    </w:p>
    <w:p>
      <w:pPr>
        <w:spacing w:line="58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rPr>
        <w:t>参赛选手填写报名表向大赛组委会报名。报名材料包括报名表、身份证正反面照片（身份证请按sfz_身份证号码_1或2命名）,白底电子二寸证件照（二寸照请按身份证号码命名，如“41092719920909755X”，照片大于30K且小于2M，宽高大于215*300像素，照片宽高比大小等0.65且小于等于0.8，格式JPG/JPEG 格式）及相关佐证材料照片。</w:t>
      </w:r>
      <w:r>
        <w:rPr>
          <w:rFonts w:hint="eastAsia" w:ascii="仿宋_GB2312" w:hAnsi="仿宋_GB2312" w:eastAsia="仿宋_GB2312" w:cs="仿宋_GB2312"/>
          <w:kern w:val="0"/>
          <w:sz w:val="32"/>
          <w:szCs w:val="32"/>
        </w:rPr>
        <w:t>报名联系人：张老师,朱老师;报名电话：87470480,87453327,邮箱：</w:t>
      </w:r>
      <w:r>
        <w:fldChar w:fldCharType="begin"/>
      </w:r>
      <w:r>
        <w:instrText xml:space="preserve"> HYPERLINK "mailto:nbxgjx@163.com" </w:instrText>
      </w:r>
      <w:r>
        <w:fldChar w:fldCharType="separate"/>
      </w:r>
      <w:r>
        <w:rPr>
          <w:rStyle w:val="10"/>
          <w:rFonts w:hint="eastAsia" w:ascii="仿宋_GB2312" w:hAnsi="仿宋_GB2312" w:eastAsia="仿宋_GB2312" w:cs="仿宋_GB2312"/>
          <w:kern w:val="0"/>
          <w:sz w:val="32"/>
          <w:szCs w:val="32"/>
        </w:rPr>
        <w:t>nbxgjx@163.com</w:t>
      </w:r>
      <w:r>
        <w:rPr>
          <w:rStyle w:val="10"/>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七、其他事项</w:t>
      </w:r>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（一）各有关单位要加强宣传，做好职工的参赛动员和协助报名工作，全方位、多层次地动员企业职工参加竞赛。</w:t>
      </w:r>
      <w:bookmarkStart w:id="0" w:name="_GoBack"/>
      <w:bookmarkEnd w:id="0"/>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（二）按照疫情防控要求，比赛当天参赛人员体温大于等于37.3度，或者甬行码显示黄码、红码的不能进入比赛场地，同时取消比赛资格。</w:t>
      </w:r>
    </w:p>
    <w:p>
      <w:pPr>
        <w:spacing w:line="580" w:lineRule="exact"/>
        <w:ind w:firstLine="640" w:firstLineChars="200"/>
        <w:jc w:val="left"/>
        <w:rPr>
          <w:rFonts w:ascii="仿宋_GB2312" w:hAnsi="仿宋_GB2312" w:eastAsia="仿宋_GB2312" w:cs="仿宋_GB2312"/>
          <w:kern w:val="0"/>
          <w:sz w:val="32"/>
          <w:szCs w:val="32"/>
        </w:rPr>
      </w:pPr>
    </w:p>
    <w:p>
      <w:pPr>
        <w:spacing w:line="580" w:lineRule="exact"/>
        <w:ind w:left="1598" w:leftChars="304" w:hanging="960" w:hangingChars="3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rPr>
        <w:t>2021年海曙区“匠心汇海”电子商务竞赛暨第一届宁波技能大赛电子商务海曙区选拔赛个人报名表</w:t>
      </w:r>
    </w:p>
    <w:p>
      <w:pPr>
        <w:spacing w:line="580" w:lineRule="exact"/>
        <w:ind w:firstLine="640" w:firstLineChars="200"/>
        <w:jc w:val="left"/>
        <w:rPr>
          <w:rFonts w:cs="仿宋_GB2312" w:asciiTheme="minorEastAsia" w:hAnsiTheme="minorEastAsia" w:eastAsiaTheme="minorEastAsia"/>
          <w:sz w:val="32"/>
          <w:szCs w:val="32"/>
        </w:rPr>
      </w:pPr>
      <w:r>
        <w:rPr>
          <w:rFonts w:hint="eastAsia" w:ascii="仿宋_GB2312" w:hAnsi="仿宋_GB2312" w:eastAsia="仿宋_GB2312" w:cs="仿宋_GB2312"/>
          <w:kern w:val="0"/>
          <w:sz w:val="32"/>
          <w:szCs w:val="32"/>
        </w:rPr>
        <w:t xml:space="preserve">             </w:t>
      </w:r>
    </w:p>
    <w:p>
      <w:pPr>
        <w:spacing w:line="580" w:lineRule="exact"/>
        <w:ind w:left="1598" w:leftChars="304" w:hanging="960" w:hangingChars="300"/>
        <w:jc w:val="left"/>
        <w:rPr>
          <w:rFonts w:ascii="仿宋_GB2312" w:hAnsi="仿宋_GB2312" w:eastAsia="仿宋_GB2312" w:cs="仿宋_GB2312"/>
          <w:kern w:val="0"/>
          <w:sz w:val="32"/>
          <w:szCs w:val="32"/>
        </w:rPr>
      </w:pPr>
      <w:r>
        <w:rPr>
          <w:rFonts w:hint="eastAsia" w:cs="仿宋_GB2312" w:asciiTheme="minorEastAsia" w:hAnsiTheme="minorEastAsia" w:eastAsiaTheme="minorEastAsia"/>
          <w:sz w:val="32"/>
          <w:szCs w:val="32"/>
        </w:rPr>
        <w:t xml:space="preserve">         </w:t>
      </w:r>
      <w:r>
        <w:rPr>
          <w:rFonts w:hint="eastAsia" w:ascii="仿宋_GB2312" w:hAnsi="仿宋_GB2312" w:eastAsia="仿宋_GB2312" w:cs="仿宋_GB2312"/>
          <w:kern w:val="0"/>
          <w:sz w:val="32"/>
          <w:szCs w:val="32"/>
        </w:rPr>
        <w:t xml:space="preserve">  宁波市海曙区人力资源和社会保障局</w:t>
      </w:r>
    </w:p>
    <w:p>
      <w:pPr>
        <w:spacing w:line="580" w:lineRule="exact"/>
        <w:ind w:left="1598" w:leftChars="304" w:hanging="960" w:hangingChars="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2021年7月5日</w:t>
      </w:r>
    </w:p>
    <w:p>
      <w:pPr>
        <w:spacing w:line="580" w:lineRule="exact"/>
        <w:jc w:val="left"/>
        <w:rPr>
          <w:rFonts w:ascii="仿宋_GB2312" w:hAnsi="仿宋" w:eastAsia="仿宋_GB2312" w:cs="仿宋_GB2312"/>
          <w:b/>
          <w:bCs/>
          <w:sz w:val="32"/>
          <w:szCs w:val="32"/>
        </w:rPr>
      </w:pPr>
    </w:p>
    <w:p>
      <w:pPr>
        <w:spacing w:line="480" w:lineRule="auto"/>
        <w:rPr>
          <w:rFonts w:hint="eastAsia" w:ascii="黑体" w:hAnsi="黑体" w:eastAsia="黑体" w:cs="黑体"/>
          <w:bCs/>
          <w:spacing w:val="-28"/>
          <w:sz w:val="32"/>
          <w:szCs w:val="32"/>
        </w:rPr>
      </w:pPr>
    </w:p>
    <w:p>
      <w:pPr>
        <w:spacing w:line="480" w:lineRule="auto"/>
        <w:rPr>
          <w:rFonts w:hint="eastAsia" w:ascii="黑体" w:hAnsi="黑体" w:eastAsia="黑体" w:cs="黑体"/>
          <w:bCs/>
          <w:spacing w:val="-28"/>
          <w:sz w:val="32"/>
          <w:szCs w:val="32"/>
        </w:rPr>
      </w:pPr>
    </w:p>
    <w:p>
      <w:pPr>
        <w:spacing w:line="480" w:lineRule="auto"/>
        <w:rPr>
          <w:rFonts w:hint="eastAsia" w:ascii="黑体" w:hAnsi="黑体" w:eastAsia="黑体" w:cs="黑体"/>
          <w:bCs/>
          <w:spacing w:val="-28"/>
          <w:sz w:val="32"/>
          <w:szCs w:val="32"/>
        </w:rPr>
      </w:pPr>
    </w:p>
    <w:p>
      <w:pPr>
        <w:spacing w:line="480" w:lineRule="auto"/>
        <w:rPr>
          <w:rFonts w:ascii="黑体" w:hAnsi="黑体" w:eastAsia="黑体" w:cs="黑体"/>
          <w:bCs/>
          <w:spacing w:val="-28"/>
          <w:sz w:val="32"/>
          <w:szCs w:val="32"/>
        </w:rPr>
      </w:pPr>
      <w:r>
        <w:rPr>
          <w:rFonts w:hint="eastAsia" w:ascii="黑体" w:hAnsi="黑体" w:eastAsia="黑体" w:cs="黑体"/>
          <w:bCs/>
          <w:spacing w:val="-28"/>
          <w:sz w:val="32"/>
          <w:szCs w:val="32"/>
        </w:rPr>
        <w:t>附件</w:t>
      </w:r>
    </w:p>
    <w:p>
      <w:pPr>
        <w:spacing w:line="480" w:lineRule="auto"/>
        <w:jc w:val="center"/>
        <w:rPr>
          <w:rFonts w:hint="eastAsia" w:ascii="宋体" w:hAnsi="宋体" w:eastAsia="宋体" w:cs="宋体"/>
          <w:sz w:val="36"/>
          <w:szCs w:val="36"/>
        </w:rPr>
      </w:pPr>
      <w:r>
        <w:rPr>
          <w:rFonts w:hint="eastAsia" w:ascii="宋体" w:hAnsi="宋体" w:eastAsia="宋体" w:cs="宋体"/>
          <w:sz w:val="36"/>
          <w:szCs w:val="36"/>
        </w:rPr>
        <w:t>2021年海曙区“匠心汇海”电子商务竞赛暨第一届</w:t>
      </w:r>
    </w:p>
    <w:p>
      <w:pPr>
        <w:spacing w:line="480" w:lineRule="auto"/>
        <w:jc w:val="center"/>
        <w:rPr>
          <w:rFonts w:hint="eastAsia" w:ascii="宋体" w:hAnsi="宋体" w:eastAsia="宋体" w:cs="宋体"/>
          <w:sz w:val="36"/>
          <w:szCs w:val="36"/>
        </w:rPr>
      </w:pPr>
      <w:r>
        <w:rPr>
          <w:rFonts w:hint="eastAsia" w:ascii="宋体" w:hAnsi="宋体" w:eastAsia="宋体" w:cs="宋体"/>
          <w:sz w:val="36"/>
          <w:szCs w:val="36"/>
        </w:rPr>
        <w:t>宁波技能大赛电子商务海曙区选拔赛个人报名表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819"/>
        <w:gridCol w:w="850"/>
        <w:gridCol w:w="851"/>
        <w:gridCol w:w="315"/>
        <w:gridCol w:w="673"/>
        <w:gridCol w:w="1689"/>
        <w:gridCol w:w="1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384" w:type="dxa"/>
            <w:vAlign w:val="center"/>
          </w:tcPr>
          <w:p>
            <w:pPr>
              <w:jc w:val="center"/>
              <w:rPr>
                <w:rFonts w:ascii="宋体" w:hAnsi="宋体" w:cs="宋体"/>
                <w:kern w:val="0"/>
                <w:sz w:val="24"/>
              </w:rPr>
            </w:pPr>
            <w:r>
              <w:rPr>
                <w:rFonts w:hint="eastAsia" w:ascii="宋体" w:hAnsi="宋体" w:cs="宋体"/>
                <w:kern w:val="0"/>
                <w:sz w:val="24"/>
              </w:rPr>
              <w:t>姓    名</w:t>
            </w:r>
          </w:p>
        </w:tc>
        <w:tc>
          <w:tcPr>
            <w:tcW w:w="819" w:type="dxa"/>
            <w:vAlign w:val="center"/>
          </w:tcPr>
          <w:p>
            <w:pPr>
              <w:jc w:val="center"/>
              <w:rPr>
                <w:rFonts w:ascii="宋体" w:hAnsi="宋体" w:cs="宋体"/>
                <w:kern w:val="0"/>
                <w:sz w:val="24"/>
              </w:rPr>
            </w:pPr>
          </w:p>
        </w:tc>
        <w:tc>
          <w:tcPr>
            <w:tcW w:w="850" w:type="dxa"/>
            <w:vAlign w:val="center"/>
          </w:tcPr>
          <w:p>
            <w:pPr>
              <w:jc w:val="center"/>
              <w:rPr>
                <w:rFonts w:ascii="宋体" w:hAnsi="宋体" w:cs="宋体"/>
                <w:kern w:val="0"/>
                <w:sz w:val="24"/>
              </w:rPr>
            </w:pPr>
            <w:r>
              <w:rPr>
                <w:rFonts w:hint="eastAsia" w:ascii="宋体" w:hAnsi="宋体" w:cs="宋体"/>
                <w:kern w:val="0"/>
                <w:sz w:val="24"/>
              </w:rPr>
              <w:t>性 别</w:t>
            </w:r>
          </w:p>
        </w:tc>
        <w:tc>
          <w:tcPr>
            <w:tcW w:w="851" w:type="dxa"/>
            <w:vAlign w:val="center"/>
          </w:tcPr>
          <w:p>
            <w:pPr>
              <w:jc w:val="center"/>
              <w:rPr>
                <w:rFonts w:ascii="宋体" w:hAnsi="宋体" w:cs="宋体"/>
                <w:kern w:val="0"/>
                <w:sz w:val="24"/>
              </w:rPr>
            </w:pPr>
          </w:p>
        </w:tc>
        <w:tc>
          <w:tcPr>
            <w:tcW w:w="988" w:type="dxa"/>
            <w:gridSpan w:val="2"/>
            <w:vAlign w:val="center"/>
          </w:tcPr>
          <w:p>
            <w:pPr>
              <w:jc w:val="center"/>
              <w:rPr>
                <w:rFonts w:ascii="宋体" w:hAnsi="宋体" w:cs="宋体"/>
                <w:kern w:val="0"/>
                <w:sz w:val="24"/>
              </w:rPr>
            </w:pPr>
            <w:r>
              <w:rPr>
                <w:rFonts w:hint="eastAsia" w:ascii="宋体" w:hAnsi="宋体" w:cs="宋体"/>
                <w:kern w:val="0"/>
                <w:sz w:val="24"/>
              </w:rPr>
              <w:t>民 族</w:t>
            </w:r>
          </w:p>
        </w:tc>
        <w:tc>
          <w:tcPr>
            <w:tcW w:w="1689" w:type="dxa"/>
            <w:vAlign w:val="center"/>
          </w:tcPr>
          <w:p>
            <w:pPr>
              <w:jc w:val="center"/>
              <w:rPr>
                <w:rFonts w:ascii="宋体" w:hAnsi="宋体" w:cs="宋体"/>
                <w:kern w:val="0"/>
                <w:sz w:val="24"/>
              </w:rPr>
            </w:pPr>
          </w:p>
        </w:tc>
        <w:tc>
          <w:tcPr>
            <w:tcW w:w="1959" w:type="dxa"/>
            <w:vMerge w:val="restart"/>
            <w:vAlign w:val="center"/>
          </w:tcPr>
          <w:p>
            <w:pPr>
              <w:jc w:val="center"/>
              <w:rPr>
                <w:rFonts w:ascii="宋体" w:hAnsi="宋体" w:cs="宋体"/>
                <w:kern w:val="0"/>
                <w:sz w:val="24"/>
              </w:rPr>
            </w:pPr>
            <w:r>
              <w:rPr>
                <w:rFonts w:hint="eastAsia" w:ascii="宋体" w:hAnsi="宋体" w:cs="宋体"/>
                <w:kern w:val="0"/>
                <w:sz w:val="24"/>
              </w:rPr>
              <w:t>照</w:t>
            </w:r>
          </w:p>
          <w:p>
            <w:pPr>
              <w:jc w:val="center"/>
              <w:rPr>
                <w:rFonts w:ascii="宋体" w:hAnsi="宋体" w:cs="宋体"/>
                <w:kern w:val="0"/>
                <w:sz w:val="24"/>
              </w:rPr>
            </w:pPr>
            <w:r>
              <w:rPr>
                <w:rFonts w:hint="eastAsia" w:ascii="宋体" w:hAnsi="宋体" w:cs="宋体"/>
                <w:kern w:val="0"/>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384" w:type="dxa"/>
            <w:vAlign w:val="center"/>
          </w:tcPr>
          <w:p>
            <w:pPr>
              <w:jc w:val="center"/>
              <w:rPr>
                <w:rFonts w:ascii="宋体" w:hAnsi="宋体" w:cs="宋体"/>
                <w:kern w:val="0"/>
                <w:sz w:val="24"/>
              </w:rPr>
            </w:pPr>
            <w:r>
              <w:rPr>
                <w:rFonts w:hint="eastAsia" w:ascii="宋体" w:hAnsi="宋体" w:cs="宋体"/>
                <w:kern w:val="0"/>
                <w:sz w:val="24"/>
              </w:rPr>
              <w:t>文化程度</w:t>
            </w:r>
          </w:p>
        </w:tc>
        <w:tc>
          <w:tcPr>
            <w:tcW w:w="1669" w:type="dxa"/>
            <w:gridSpan w:val="2"/>
            <w:vAlign w:val="center"/>
          </w:tcPr>
          <w:p>
            <w:pPr>
              <w:jc w:val="center"/>
              <w:rPr>
                <w:rFonts w:ascii="宋体" w:hAnsi="宋体" w:cs="宋体"/>
                <w:kern w:val="0"/>
                <w:sz w:val="24"/>
              </w:rPr>
            </w:pPr>
          </w:p>
        </w:tc>
        <w:tc>
          <w:tcPr>
            <w:tcW w:w="1839" w:type="dxa"/>
            <w:gridSpan w:val="3"/>
            <w:vAlign w:val="center"/>
          </w:tcPr>
          <w:p>
            <w:pPr>
              <w:jc w:val="center"/>
              <w:rPr>
                <w:rFonts w:ascii="宋体" w:hAnsi="宋体" w:cs="宋体"/>
                <w:kern w:val="0"/>
                <w:sz w:val="24"/>
              </w:rPr>
            </w:pPr>
            <w:r>
              <w:rPr>
                <w:rFonts w:hint="eastAsia" w:ascii="宋体" w:hAnsi="宋体" w:cs="宋体"/>
                <w:kern w:val="0"/>
                <w:sz w:val="24"/>
              </w:rPr>
              <w:t>报名日期</w:t>
            </w:r>
          </w:p>
        </w:tc>
        <w:tc>
          <w:tcPr>
            <w:tcW w:w="1689" w:type="dxa"/>
            <w:vAlign w:val="center"/>
          </w:tcPr>
          <w:p>
            <w:pPr>
              <w:jc w:val="center"/>
              <w:rPr>
                <w:rFonts w:ascii="宋体" w:hAnsi="宋体" w:cs="宋体"/>
                <w:kern w:val="0"/>
                <w:sz w:val="24"/>
              </w:rPr>
            </w:pPr>
          </w:p>
        </w:tc>
        <w:tc>
          <w:tcPr>
            <w:tcW w:w="1959" w:type="dxa"/>
            <w:vMerge w:val="continue"/>
            <w:vAlign w:val="center"/>
          </w:tcPr>
          <w:p>
            <w:pPr>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384" w:type="dxa"/>
            <w:vMerge w:val="restart"/>
            <w:vAlign w:val="center"/>
          </w:tcPr>
          <w:p>
            <w:pPr>
              <w:jc w:val="center"/>
              <w:rPr>
                <w:rFonts w:ascii="宋体" w:hAnsi="宋体" w:cs="宋体"/>
                <w:kern w:val="0"/>
                <w:sz w:val="24"/>
              </w:rPr>
            </w:pPr>
            <w:r>
              <w:rPr>
                <w:rFonts w:hint="eastAsia" w:ascii="宋体" w:hAnsi="宋体" w:cs="宋体"/>
                <w:kern w:val="0"/>
                <w:sz w:val="24"/>
              </w:rPr>
              <w:t>现有职业资格证书</w:t>
            </w:r>
          </w:p>
        </w:tc>
        <w:tc>
          <w:tcPr>
            <w:tcW w:w="819" w:type="dxa"/>
            <w:tcBorders>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职业名称</w:t>
            </w:r>
          </w:p>
        </w:tc>
        <w:tc>
          <w:tcPr>
            <w:tcW w:w="1701" w:type="dxa"/>
            <w:gridSpan w:val="2"/>
            <w:tcBorders>
              <w:left w:val="single" w:color="auto" w:sz="4" w:space="0"/>
            </w:tcBorders>
            <w:vAlign w:val="center"/>
          </w:tcPr>
          <w:p>
            <w:pPr>
              <w:jc w:val="center"/>
              <w:rPr>
                <w:rFonts w:ascii="宋体" w:hAnsi="宋体" w:cs="宋体"/>
                <w:kern w:val="0"/>
                <w:sz w:val="24"/>
              </w:rPr>
            </w:pPr>
          </w:p>
        </w:tc>
        <w:tc>
          <w:tcPr>
            <w:tcW w:w="988" w:type="dxa"/>
            <w:gridSpan w:val="2"/>
            <w:vAlign w:val="center"/>
          </w:tcPr>
          <w:p>
            <w:pPr>
              <w:jc w:val="center"/>
              <w:rPr>
                <w:rFonts w:ascii="宋体" w:hAnsi="宋体" w:cs="宋体"/>
                <w:kern w:val="0"/>
                <w:sz w:val="24"/>
              </w:rPr>
            </w:pPr>
            <w:r>
              <w:rPr>
                <w:rFonts w:hint="eastAsia" w:ascii="宋体" w:hAnsi="宋体" w:cs="宋体"/>
                <w:kern w:val="0"/>
                <w:sz w:val="24"/>
              </w:rPr>
              <w:t>工 龄</w:t>
            </w:r>
          </w:p>
        </w:tc>
        <w:tc>
          <w:tcPr>
            <w:tcW w:w="1689" w:type="dxa"/>
            <w:vAlign w:val="center"/>
          </w:tcPr>
          <w:p>
            <w:pPr>
              <w:jc w:val="center"/>
              <w:rPr>
                <w:rFonts w:ascii="宋体" w:hAnsi="宋体" w:cs="宋体"/>
                <w:kern w:val="0"/>
                <w:sz w:val="24"/>
              </w:rPr>
            </w:pPr>
          </w:p>
        </w:tc>
        <w:tc>
          <w:tcPr>
            <w:tcW w:w="1959" w:type="dxa"/>
            <w:vMerge w:val="continue"/>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384" w:type="dxa"/>
            <w:vMerge w:val="continue"/>
            <w:vAlign w:val="center"/>
          </w:tcPr>
          <w:p>
            <w:pPr>
              <w:rPr>
                <w:rFonts w:ascii="宋体" w:hAnsi="宋体"/>
              </w:rPr>
            </w:pPr>
          </w:p>
        </w:tc>
        <w:tc>
          <w:tcPr>
            <w:tcW w:w="819" w:type="dxa"/>
            <w:tcBorders>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等级</w:t>
            </w:r>
          </w:p>
        </w:tc>
        <w:tc>
          <w:tcPr>
            <w:tcW w:w="1701" w:type="dxa"/>
            <w:gridSpan w:val="2"/>
            <w:tcBorders>
              <w:left w:val="single" w:color="auto" w:sz="4" w:space="0"/>
            </w:tcBorders>
            <w:vAlign w:val="center"/>
          </w:tcPr>
          <w:p>
            <w:pPr>
              <w:jc w:val="center"/>
              <w:rPr>
                <w:rFonts w:ascii="宋体" w:hAnsi="宋体" w:cs="宋体"/>
                <w:kern w:val="0"/>
                <w:sz w:val="24"/>
              </w:rPr>
            </w:pPr>
          </w:p>
        </w:tc>
        <w:tc>
          <w:tcPr>
            <w:tcW w:w="988" w:type="dxa"/>
            <w:gridSpan w:val="2"/>
            <w:vAlign w:val="center"/>
          </w:tcPr>
          <w:p>
            <w:pPr>
              <w:jc w:val="center"/>
              <w:rPr>
                <w:rFonts w:ascii="宋体" w:hAnsi="宋体" w:cs="宋体"/>
                <w:kern w:val="0"/>
                <w:sz w:val="24"/>
              </w:rPr>
            </w:pPr>
            <w:r>
              <w:rPr>
                <w:rFonts w:hint="eastAsia" w:ascii="宋体" w:hAnsi="宋体" w:cs="宋体"/>
                <w:kern w:val="0"/>
                <w:sz w:val="24"/>
              </w:rPr>
              <w:t>手机号</w:t>
            </w:r>
          </w:p>
        </w:tc>
        <w:tc>
          <w:tcPr>
            <w:tcW w:w="1689" w:type="dxa"/>
            <w:vAlign w:val="center"/>
          </w:tcPr>
          <w:p>
            <w:pPr>
              <w:jc w:val="center"/>
              <w:rPr>
                <w:rFonts w:ascii="宋体" w:hAnsi="宋体" w:cs="宋体"/>
                <w:kern w:val="0"/>
                <w:sz w:val="24"/>
              </w:rPr>
            </w:pPr>
          </w:p>
        </w:tc>
        <w:tc>
          <w:tcPr>
            <w:tcW w:w="1959" w:type="dxa"/>
            <w:vMerge w:val="continue"/>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384" w:type="dxa"/>
            <w:vAlign w:val="center"/>
          </w:tcPr>
          <w:p>
            <w:pPr>
              <w:jc w:val="center"/>
              <w:rPr>
                <w:rFonts w:ascii="宋体" w:hAnsi="宋体" w:cs="宋体"/>
                <w:kern w:val="0"/>
                <w:sz w:val="24"/>
              </w:rPr>
            </w:pPr>
            <w:r>
              <w:rPr>
                <w:rFonts w:hint="eastAsia" w:ascii="宋体" w:hAnsi="宋体" w:cs="宋体"/>
                <w:kern w:val="0"/>
                <w:sz w:val="24"/>
              </w:rPr>
              <w:t>身份证号</w:t>
            </w:r>
          </w:p>
        </w:tc>
        <w:tc>
          <w:tcPr>
            <w:tcW w:w="2520" w:type="dxa"/>
            <w:gridSpan w:val="3"/>
            <w:vAlign w:val="center"/>
          </w:tcPr>
          <w:p>
            <w:pPr>
              <w:jc w:val="center"/>
              <w:rPr>
                <w:rFonts w:ascii="宋体" w:hAnsi="宋体" w:cs="宋体"/>
                <w:kern w:val="0"/>
                <w:sz w:val="24"/>
              </w:rPr>
            </w:pPr>
          </w:p>
        </w:tc>
        <w:tc>
          <w:tcPr>
            <w:tcW w:w="988" w:type="dxa"/>
            <w:gridSpan w:val="2"/>
            <w:vAlign w:val="center"/>
          </w:tcPr>
          <w:p>
            <w:pPr>
              <w:jc w:val="center"/>
              <w:rPr>
                <w:rFonts w:ascii="宋体" w:hAnsi="宋体" w:cs="宋体"/>
                <w:kern w:val="0"/>
                <w:sz w:val="24"/>
              </w:rPr>
            </w:pPr>
            <w:r>
              <w:rPr>
                <w:rFonts w:hint="eastAsia" w:ascii="宋体" w:hAnsi="宋体" w:cs="宋体"/>
                <w:kern w:val="0"/>
                <w:sz w:val="24"/>
              </w:rPr>
              <w:t>邮 箱</w:t>
            </w:r>
          </w:p>
        </w:tc>
        <w:tc>
          <w:tcPr>
            <w:tcW w:w="1689" w:type="dxa"/>
            <w:vAlign w:val="center"/>
          </w:tcPr>
          <w:p>
            <w:pPr>
              <w:jc w:val="center"/>
              <w:rPr>
                <w:rFonts w:ascii="宋体" w:hAnsi="宋体" w:cs="宋体"/>
                <w:kern w:val="0"/>
                <w:sz w:val="24"/>
              </w:rPr>
            </w:pPr>
          </w:p>
        </w:tc>
        <w:tc>
          <w:tcPr>
            <w:tcW w:w="1959" w:type="dxa"/>
            <w:vMerge w:val="continue"/>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384" w:type="dxa"/>
            <w:vAlign w:val="center"/>
          </w:tcPr>
          <w:p>
            <w:pPr>
              <w:jc w:val="center"/>
              <w:rPr>
                <w:rFonts w:ascii="宋体" w:hAnsi="宋体" w:cs="宋体"/>
                <w:kern w:val="0"/>
                <w:sz w:val="24"/>
              </w:rPr>
            </w:pPr>
            <w:r>
              <w:rPr>
                <w:rFonts w:hint="eastAsia" w:ascii="宋体" w:hAnsi="宋体" w:cs="宋体"/>
                <w:kern w:val="0"/>
                <w:sz w:val="24"/>
              </w:rPr>
              <w:t>工作单位</w:t>
            </w:r>
          </w:p>
        </w:tc>
        <w:tc>
          <w:tcPr>
            <w:tcW w:w="7156" w:type="dxa"/>
            <w:gridSpan w:val="7"/>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384" w:type="dxa"/>
            <w:vAlign w:val="center"/>
          </w:tcPr>
          <w:p>
            <w:pPr>
              <w:jc w:val="center"/>
              <w:rPr>
                <w:rFonts w:ascii="宋体" w:hAnsi="宋体" w:cs="宋体"/>
                <w:kern w:val="0"/>
                <w:sz w:val="24"/>
              </w:rPr>
            </w:pPr>
            <w:r>
              <w:rPr>
                <w:rFonts w:hint="eastAsia" w:ascii="宋体" w:hAnsi="宋体" w:cs="宋体"/>
                <w:kern w:val="0"/>
                <w:sz w:val="24"/>
              </w:rPr>
              <w:t>通讯地址</w:t>
            </w:r>
          </w:p>
        </w:tc>
        <w:tc>
          <w:tcPr>
            <w:tcW w:w="7156" w:type="dxa"/>
            <w:gridSpan w:val="7"/>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3" w:hRule="atLeast"/>
        </w:trPr>
        <w:tc>
          <w:tcPr>
            <w:tcW w:w="4219" w:type="dxa"/>
            <w:gridSpan w:val="5"/>
          </w:tcPr>
          <w:p>
            <w:pPr>
              <w:jc w:val="center"/>
              <w:rPr>
                <w:rFonts w:ascii="宋体" w:hAnsi="宋体" w:cs="宋体"/>
                <w:kern w:val="0"/>
                <w:sz w:val="24"/>
              </w:rPr>
            </w:pPr>
            <w:r>
              <w:rPr>
                <w:rFonts w:hint="eastAsia" w:ascii="宋体" w:hAnsi="宋体" w:cs="宋体"/>
                <w:kern w:val="0"/>
                <w:sz w:val="24"/>
              </w:rPr>
              <w:t>身份证（正面）粘贴</w:t>
            </w:r>
          </w:p>
          <w:p>
            <w:pPr>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电子表格发送的，无需粘贴</w:t>
            </w:r>
          </w:p>
          <w:p>
            <w:pPr>
              <w:jc w:val="center"/>
              <w:rPr>
                <w:rFonts w:ascii="宋体" w:hAnsi="宋体" w:cs="宋体"/>
                <w:kern w:val="0"/>
                <w:sz w:val="24"/>
              </w:rPr>
            </w:pPr>
            <w:r>
              <w:rPr>
                <w:rFonts w:hint="eastAsia" w:ascii="宋体" w:hAnsi="宋体" w:cs="宋体"/>
                <w:kern w:val="0"/>
                <w:sz w:val="24"/>
              </w:rPr>
              <w:t>现场提交的，请粘贴</w:t>
            </w:r>
          </w:p>
          <w:p>
            <w:pPr>
              <w:jc w:val="center"/>
              <w:rPr>
                <w:rFonts w:ascii="宋体" w:hAnsi="宋体" w:cs="宋体"/>
                <w:kern w:val="0"/>
                <w:sz w:val="24"/>
              </w:rPr>
            </w:pPr>
          </w:p>
          <w:p>
            <w:pPr>
              <w:jc w:val="center"/>
              <w:rPr>
                <w:rFonts w:ascii="宋体" w:hAnsi="宋体" w:cs="宋体"/>
                <w:kern w:val="0"/>
                <w:sz w:val="24"/>
              </w:rPr>
            </w:pPr>
          </w:p>
          <w:p>
            <w:pPr>
              <w:jc w:val="center"/>
              <w:rPr>
                <w:rFonts w:ascii="宋体" w:hAnsi="宋体" w:cs="宋体"/>
                <w:kern w:val="0"/>
                <w:sz w:val="24"/>
              </w:rPr>
            </w:pPr>
          </w:p>
          <w:p>
            <w:pPr>
              <w:jc w:val="center"/>
              <w:rPr>
                <w:rFonts w:ascii="宋体" w:hAnsi="宋体" w:cs="宋体"/>
                <w:kern w:val="0"/>
                <w:sz w:val="24"/>
              </w:rPr>
            </w:pPr>
          </w:p>
          <w:p>
            <w:pPr>
              <w:jc w:val="center"/>
              <w:rPr>
                <w:rFonts w:ascii="宋体" w:hAnsi="宋体" w:cs="宋体"/>
                <w:kern w:val="0"/>
                <w:sz w:val="24"/>
              </w:rPr>
            </w:pPr>
          </w:p>
          <w:p>
            <w:pPr>
              <w:rPr>
                <w:rFonts w:ascii="宋体" w:hAnsi="宋体" w:cs="宋体"/>
                <w:kern w:val="0"/>
                <w:sz w:val="24"/>
              </w:rPr>
            </w:pPr>
          </w:p>
        </w:tc>
        <w:tc>
          <w:tcPr>
            <w:tcW w:w="4321" w:type="dxa"/>
            <w:gridSpan w:val="3"/>
          </w:tcPr>
          <w:p>
            <w:pPr>
              <w:jc w:val="center"/>
              <w:rPr>
                <w:rFonts w:ascii="宋体" w:hAnsi="宋体" w:cs="宋体"/>
                <w:kern w:val="0"/>
                <w:sz w:val="24"/>
              </w:rPr>
            </w:pPr>
            <w:r>
              <w:rPr>
                <w:rFonts w:hint="eastAsia" w:ascii="宋体" w:hAnsi="宋体" w:cs="宋体"/>
                <w:kern w:val="0"/>
                <w:sz w:val="24"/>
              </w:rPr>
              <w:t>身份证（反面）粘贴</w:t>
            </w:r>
          </w:p>
          <w:p>
            <w:pPr>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电子表格发送的，无需粘贴</w:t>
            </w:r>
          </w:p>
          <w:p>
            <w:pPr>
              <w:jc w:val="center"/>
              <w:rPr>
                <w:rFonts w:ascii="宋体" w:hAnsi="宋体" w:cs="宋体"/>
                <w:kern w:val="0"/>
                <w:sz w:val="24"/>
              </w:rPr>
            </w:pPr>
            <w:r>
              <w:rPr>
                <w:rFonts w:hint="eastAsia" w:ascii="宋体" w:hAnsi="宋体" w:cs="宋体"/>
                <w:kern w:val="0"/>
                <w:sz w:val="24"/>
              </w:rPr>
              <w:t>现场提交的，请粘贴</w:t>
            </w:r>
          </w:p>
        </w:tc>
      </w:tr>
    </w:tbl>
    <w:p>
      <w:pPr>
        <w:widowControl/>
        <w:spacing w:line="360" w:lineRule="exact"/>
        <w:jc w:val="left"/>
        <w:rPr>
          <w:rFonts w:ascii="宋体" w:hAnsi="宋体" w:cs="仿宋_GB2312"/>
          <w:bCs/>
          <w:sz w:val="24"/>
        </w:rPr>
      </w:pPr>
      <w:r>
        <w:rPr>
          <w:rFonts w:hint="eastAsia" w:ascii="宋体" w:hAnsi="宋体" w:cs="仿宋_GB2312"/>
          <w:bCs/>
          <w:sz w:val="24"/>
        </w:rPr>
        <w:t>备注： 1.竞赛类别：参照市级二类。2.职业资格证书等级：初级、中级、高级。</w:t>
      </w:r>
    </w:p>
    <w:p>
      <w:pPr>
        <w:widowControl/>
        <w:spacing w:line="360" w:lineRule="exact"/>
        <w:jc w:val="left"/>
        <w:rPr>
          <w:rFonts w:ascii="宋体" w:hAnsi="宋体" w:cs="仿宋_GB2312"/>
          <w:bCs/>
          <w:sz w:val="24"/>
        </w:rPr>
      </w:pPr>
      <w:r>
        <w:rPr>
          <w:rFonts w:hint="eastAsia" w:ascii="宋体" w:hAnsi="宋体" w:cs="仿宋_GB2312"/>
          <w:bCs/>
          <w:sz w:val="24"/>
        </w:rPr>
        <w:t>3.生源证明或者社保证明请附后。</w:t>
      </w:r>
    </w:p>
    <w:p>
      <w:pPr>
        <w:widowControl/>
        <w:spacing w:line="360" w:lineRule="exact"/>
        <w:ind w:firstLine="482" w:firstLineChars="200"/>
        <w:jc w:val="left"/>
        <w:rPr>
          <w:rFonts w:ascii="宋体" w:hAnsi="宋体" w:cs="仿宋_GB2312"/>
          <w:b/>
          <w:sz w:val="24"/>
        </w:rPr>
      </w:pPr>
      <w:r>
        <w:rPr>
          <w:rFonts w:hint="eastAsia" w:ascii="宋体" w:hAnsi="宋体" w:cs="仿宋_GB2312"/>
          <w:b/>
          <w:sz w:val="24"/>
        </w:rPr>
        <w:t>本人对以上所填写（提供）内容真实性负责，并自愿承担如填写不实信息引起的与竞赛相关的各种后果。</w:t>
      </w:r>
    </w:p>
    <w:p>
      <w:pPr>
        <w:widowControl/>
        <w:spacing w:line="360" w:lineRule="exact"/>
        <w:ind w:firstLine="480" w:firstLineChars="200"/>
        <w:jc w:val="left"/>
      </w:pPr>
      <w:r>
        <w:rPr>
          <w:rFonts w:hint="eastAsia" w:ascii="宋体" w:hAnsi="宋体" w:cs="仿宋_GB2312"/>
          <w:bCs/>
          <w:sz w:val="24"/>
        </w:rPr>
        <w:t>签字：                              日期：</w:t>
      </w:r>
    </w:p>
    <w:sectPr>
      <w:footerReference r:id="rId3" w:type="default"/>
      <w:pgSz w:w="11906" w:h="16838"/>
      <w:pgMar w:top="1440" w:right="1797" w:bottom="1440" w:left="1797"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4BBC1"/>
    <w:multiLevelType w:val="singleLevel"/>
    <w:tmpl w:val="C7C4BBC1"/>
    <w:lvl w:ilvl="0" w:tentative="0">
      <w:start w:val="5"/>
      <w:numFmt w:val="chineseCounting"/>
      <w:suff w:val="nothing"/>
      <w:lvlText w:val="%1、"/>
      <w:lvlJc w:val="left"/>
      <w:rPr>
        <w:rFonts w:hint="eastAsia"/>
      </w:rPr>
    </w:lvl>
  </w:abstractNum>
  <w:abstractNum w:abstractNumId="1">
    <w:nsid w:val="4F3B3EE0"/>
    <w:multiLevelType w:val="multilevel"/>
    <w:tmpl w:val="4F3B3EE0"/>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85AD5"/>
    <w:rsid w:val="00004FB2"/>
    <w:rsid w:val="00064A21"/>
    <w:rsid w:val="000818B1"/>
    <w:rsid w:val="000C63B0"/>
    <w:rsid w:val="00100DF0"/>
    <w:rsid w:val="00261DDE"/>
    <w:rsid w:val="00264D1D"/>
    <w:rsid w:val="00286C78"/>
    <w:rsid w:val="002A5A82"/>
    <w:rsid w:val="002C09D0"/>
    <w:rsid w:val="00311DDB"/>
    <w:rsid w:val="00376D29"/>
    <w:rsid w:val="004519CB"/>
    <w:rsid w:val="004A3B74"/>
    <w:rsid w:val="004A73CB"/>
    <w:rsid w:val="00531EB3"/>
    <w:rsid w:val="00563CD2"/>
    <w:rsid w:val="00614D9A"/>
    <w:rsid w:val="007347C1"/>
    <w:rsid w:val="00751F65"/>
    <w:rsid w:val="00776660"/>
    <w:rsid w:val="00882C26"/>
    <w:rsid w:val="008C1044"/>
    <w:rsid w:val="0092264C"/>
    <w:rsid w:val="009704D8"/>
    <w:rsid w:val="009742A1"/>
    <w:rsid w:val="00985AD5"/>
    <w:rsid w:val="009D6DB2"/>
    <w:rsid w:val="009F1378"/>
    <w:rsid w:val="00A55104"/>
    <w:rsid w:val="00AF08A0"/>
    <w:rsid w:val="00B1674A"/>
    <w:rsid w:val="00BD7348"/>
    <w:rsid w:val="00C43D35"/>
    <w:rsid w:val="00CF4967"/>
    <w:rsid w:val="00CF6EC7"/>
    <w:rsid w:val="00D35DF3"/>
    <w:rsid w:val="00D919E6"/>
    <w:rsid w:val="00DC565D"/>
    <w:rsid w:val="00E001EF"/>
    <w:rsid w:val="00E11F75"/>
    <w:rsid w:val="00E147F3"/>
    <w:rsid w:val="00E74523"/>
    <w:rsid w:val="00F624B1"/>
    <w:rsid w:val="00F70F21"/>
    <w:rsid w:val="00FF7039"/>
    <w:rsid w:val="09736C68"/>
    <w:rsid w:val="0A414C1D"/>
    <w:rsid w:val="0CC836F0"/>
    <w:rsid w:val="169906EB"/>
    <w:rsid w:val="200D309A"/>
    <w:rsid w:val="36E629B6"/>
    <w:rsid w:val="39F868AB"/>
    <w:rsid w:val="48F51816"/>
    <w:rsid w:val="4BDE24EA"/>
    <w:rsid w:val="4C1479E8"/>
    <w:rsid w:val="4EC50C12"/>
    <w:rsid w:val="53136409"/>
    <w:rsid w:val="5CA059FC"/>
    <w:rsid w:val="60CD3124"/>
    <w:rsid w:val="65A52585"/>
    <w:rsid w:val="663A06C3"/>
    <w:rsid w:val="66C53F42"/>
    <w:rsid w:val="694D6F42"/>
    <w:rsid w:val="732D7EE9"/>
    <w:rsid w:val="74FC32CE"/>
    <w:rsid w:val="7D8F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character" w:styleId="11">
    <w:name w:val="annotation reference"/>
    <w:basedOn w:val="9"/>
    <w:semiHidden/>
    <w:qFormat/>
    <w:uiPriority w:val="99"/>
    <w:rPr>
      <w:sz w:val="21"/>
      <w:szCs w:val="21"/>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文字 Char"/>
    <w:basedOn w:val="9"/>
    <w:link w:val="2"/>
    <w:semiHidden/>
    <w:qFormat/>
    <w:uiPriority w:val="99"/>
    <w:rPr>
      <w:rFonts w:ascii="Times New Roman" w:hAnsi="Times New Roman" w:eastAsia="宋体" w:cs="Times New Roman"/>
      <w:szCs w:val="21"/>
    </w:rPr>
  </w:style>
  <w:style w:type="paragraph" w:styleId="15">
    <w:name w:val="List Paragraph"/>
    <w:basedOn w:val="1"/>
    <w:qFormat/>
    <w:uiPriority w:val="99"/>
    <w:pPr>
      <w:ind w:firstLine="420" w:firstLineChars="200"/>
    </w:pPr>
  </w:style>
  <w:style w:type="character" w:customStyle="1" w:styleId="16">
    <w:name w:val="批注框文本 Char"/>
    <w:basedOn w:val="9"/>
    <w:link w:val="3"/>
    <w:semiHidden/>
    <w:qFormat/>
    <w:uiPriority w:val="99"/>
    <w:rPr>
      <w:rFonts w:ascii="Times New Roman" w:hAnsi="Times New Roman" w:eastAsia="宋体" w:cs="Times New Roman"/>
      <w:sz w:val="18"/>
      <w:szCs w:val="18"/>
    </w:rPr>
  </w:style>
  <w:style w:type="paragraph" w:customStyle="1" w:styleId="17">
    <w:name w:val="cjk"/>
    <w:basedOn w:val="1"/>
    <w:uiPriority w:val="0"/>
    <w:pPr>
      <w:widowControl/>
      <w:spacing w:before="100" w:beforeAutospacing="1" w:after="142"/>
    </w:pPr>
    <w:rPr>
      <w:rFonts w:ascii="等线" w:hAnsi="等线" w:eastAsia="等线"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268</Words>
  <Characters>1534</Characters>
  <Lines>12</Lines>
  <Paragraphs>3</Paragraphs>
  <TotalTime>14</TotalTime>
  <ScaleCrop>false</ScaleCrop>
  <LinksUpToDate>false</LinksUpToDate>
  <CharactersWithSpaces>1799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2021-04-28T03:10:00Z</dcterms:created>
  <dc:creator>User</dc:creator>
  <cp:lastModifiedBy>一只居</cp:lastModifiedBy>
  <dcterms:modified xsi:type="dcterms:W3CDTF">2021-07-09T05:55:08Z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6A4C040DB7CC4E9EBCC0557C4BA3C663</vt:lpwstr>
  </property>
</Properties>
</file>