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color w:val="FF0000"/>
          <w:spacing w:val="-20"/>
          <w:sz w:val="72"/>
          <w:szCs w:val="72"/>
          <w:u w:val="thick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pacing w:val="-20"/>
          <w:sz w:val="72"/>
          <w:szCs w:val="72"/>
          <w:lang w:val="en-US" w:eastAsia="zh-CN"/>
        </w:rPr>
        <w:t>宁波市职业与成人教育学院</w:t>
      </w:r>
    </w:p>
    <w:p>
      <w:pPr>
        <w:jc w:val="left"/>
        <w:rPr>
          <w:rFonts w:hint="default" w:ascii="微软雅黑" w:hAnsi="微软雅黑" w:eastAsia="微软雅黑" w:cs="微软雅黑"/>
          <w:sz w:val="32"/>
          <w:szCs w:val="32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32"/>
          <w:szCs w:val="32"/>
          <w:u w:val="thick"/>
          <w:lang w:val="en-US" w:eastAsia="zh-CN"/>
        </w:rPr>
        <w:t xml:space="preserve">                                                   </w:t>
      </w:r>
    </w:p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jc w:val="center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关于全市中职学校开展在线教学的事项要求</w:t>
      </w: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各区县（市）职成教教研室、直属中职/技工学校：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根据《宁波市教育局关于疫情防控工作提示》的要求，目前部分中职学校已开展在线教学。为有序、高效、规范地进行，现对全市中职学校开展在线教学作如下事项要求：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一．统一领导，各司其责。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各校要成立在线教学工作领导小组，由校长担任组长，教学校长担任副组长，教务处和德育处等作为小组成员，为开展在线教学作好基础与保障工作。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二．有效教学，确保质量。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围绕“保证教学质量，适应学生学习”为目标，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各个中职学校要发挥教研组的整体力量，建立统一备课、统一教学、统一作业、统一检测的在线教学机制。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在不影响学期教学进度的前提下，制作和选取适合的线上教学内容，让学生能听得懂、学得会、记得住，保证线上与线下同等效果。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三．联络顺畅，关注心理。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组织在线教学的同时，关注学生学习掌握情况，各任课教师结合学生个体情况，有序进行分层分类的线上答疑辅导环节。开展适时的心理健康辅导，提醒家长照顾好孩子，确保在线学习期间学生心理状态稳定。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四．团队运行，高效有序。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市职成教学院成立线上教学工作领导小组，服务各区县（市）职成教教研室和中职学校开展线上教学。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我院各教研员通过学科/专业研究会平台，为全市中职学校提供精品资源、复习题库、研讨互动等教研服务。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五．严防疫情，强化防护。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疫情防控紧急，我们要紧盯防控不放松，全员联动，确保学校师生安全。严格做到非必要不外出、不聚集、不聚餐、不流动，强化个人防护工作。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六．在线教学，师生规范。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为有效地进行在线教学，我院制订了《宁波市中职教师在线教学工作规范》《宁波市中职学生在线学习基本要求》两个细则，供全市中职学校开展在线教学参考，并遵照执行落实。详见附件1、2。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宁波市职业与成人教育学院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2022年4月13日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附件1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宁波市中职教师在线教学工作规范》细则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为进一步加强中职教师在线教学工作的规范性，提高在线教学的有效性，呈现中职教师教育教学的专业性，特制订本细则。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一．仪容仪表得体。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要以平时在校教学的要求整理好自己的视频形象，穿戴整洁大方，符合教师形象，严禁穿居家服进行在线教学。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二．准备有序充分。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提前熟练掌握在线教学的设备使用方法，保证网络传输通畅。课前准备好授课内容所需的各类教学资料，做到在线教学过程中不离开屏幕，不做与教学无关的事。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三．线上环境适宜。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授课过程中，保证视频拍摄到的范围内整洁干净，光线明亮充足，周围环境安静无打扰，呈现教与学的氛围。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四．自觉自律守时。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要提前10分钟调试好视频设备，并有应急预案。所有操作步骤完成后，静侯学生进入网络教室，开展在线教学。明确课始与课终的提示语，与学生相互问好与道别。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五．在线教态良好。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在线教学期间要态度认真，精神状态好，注意力集中。切不可做与授课过程中无关的事或动作。自始自终保持饱满的教态，作好学生表率。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六．语言亲切清晰。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讲解时语言亲切，吐字清晰，语速适中，充满自信。手势运用要大方得体，语言文明，减少明显口头禅使用频率。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七．内容科学严谨。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要聚集学生核心素养培养，把握好在线教学的创新性和高效性，传授的知识无错误，做到教法学法运用合理，教育观点正确，传递正能量。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八．方法创新有效。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运用现代教育技术，积极创新在线教学方法，以学为中心，力求教学生动富有成效。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九．指导辅导耐心。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详细而耐心地回答学生提出的疑问，积极引导学生求知欲，做好在线教学的心理疏导工作，最大程度地满足家长和学生对教学的需求。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十．团队运行高效。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要充分利用教研组的整体力量，分类分专业进行集体备课，统一进度，统一要求，统一实施。确保在线教学的质量。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十一．加强纪律管理。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在线上课前要先完成在线点名工作，如若有学生无故缺席，须立即上报班主任，由班主任联系家长或学生，时时掌握学生行踪。对无故不参加在线教学的学生视作旷课处理。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宁波市职业与成人教育学院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2022年4月13日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附件2   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《宁波市中职学生在线学习基本要求》细则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疫情防控期间，为更好地提高学生居家学习的效率，确保在线教学质量，保证教学进度与疫情防控两不误。特制订本细则。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一．课前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1.根据学校提供的在线教学课时表，课前10分钟进入到在线教学环境中。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2.准备一个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相对独立、不受干扰、安静明亮、网络通畅的学习场所。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3.准备一台（套）可以进行在线学习的电子设备和学习桌椅。准备学习所需的各科教材资料和笔记本等，课前有预习习惯，保证在线听课有效。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4.课前完成在线签到任务，纪律委员负责本班同学的签到情况并及时上报给任课教师。对无故不参加在线学习的学生视作旷课处理，情节严重者提请学校德育处进行纪律处分。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二．上课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1.准备好本节课的学习资料，静侯授课教师。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2.坐姿端正，调整摄像头以拍摄到整个人的上半身为宜，并保持眼睛与电子设备有一定距离，保护眼睛。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3.听课认真勤记笔记，保持安静不随时插话，中途无特殊事情不要离开屏幕。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4.上课期间，不得随意浏览网上信息，不得私下与同学微信或QQ聊天。若遇到断线，迅速查明原因，及时上线。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三．课间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1.适度让眼睛放松，可以眺望远方，或闭会眼睛，也可以做做眼保健操。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2.尽量不要再使用电子产品，以免眼睛过度疲劳引起不适。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四．课后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1.认真完成教师布置的作业，并及时上传至指定平台或邮箱。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2.如若学习问题，可以单独咨询班主任或任课教师，寻求帮助解决。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3.如若生活问题，除寻求家长帮助外，也可以咨询班主任或任课教师。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4.在线学习期间，除完成作业外，还要合理地制订个人学习和身体锻炼规划。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宁波市职业与成人教育学院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2022年4月13日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75797"/>
    <w:rsid w:val="00EA522A"/>
    <w:rsid w:val="0109392B"/>
    <w:rsid w:val="01B12E58"/>
    <w:rsid w:val="01DF7C20"/>
    <w:rsid w:val="0823691D"/>
    <w:rsid w:val="0A540CBF"/>
    <w:rsid w:val="0AA97B86"/>
    <w:rsid w:val="0D414DC7"/>
    <w:rsid w:val="0D7E6E35"/>
    <w:rsid w:val="0D8231A3"/>
    <w:rsid w:val="0DC862D9"/>
    <w:rsid w:val="111F17EA"/>
    <w:rsid w:val="1229789B"/>
    <w:rsid w:val="13763F01"/>
    <w:rsid w:val="14C2320D"/>
    <w:rsid w:val="15842905"/>
    <w:rsid w:val="16D254B8"/>
    <w:rsid w:val="18095374"/>
    <w:rsid w:val="1BBD5F58"/>
    <w:rsid w:val="1CB70D09"/>
    <w:rsid w:val="1CDF55C7"/>
    <w:rsid w:val="1D526E45"/>
    <w:rsid w:val="1F541C02"/>
    <w:rsid w:val="1FF97BFB"/>
    <w:rsid w:val="20933084"/>
    <w:rsid w:val="255357E5"/>
    <w:rsid w:val="2B511CD0"/>
    <w:rsid w:val="2CD75797"/>
    <w:rsid w:val="2D5D4A27"/>
    <w:rsid w:val="2E226C0B"/>
    <w:rsid w:val="2E4E5407"/>
    <w:rsid w:val="30B97AA9"/>
    <w:rsid w:val="34C31406"/>
    <w:rsid w:val="34DC1DEE"/>
    <w:rsid w:val="357F059C"/>
    <w:rsid w:val="3BF76902"/>
    <w:rsid w:val="3C542B9F"/>
    <w:rsid w:val="445828F1"/>
    <w:rsid w:val="45234ED0"/>
    <w:rsid w:val="452C168F"/>
    <w:rsid w:val="466829E2"/>
    <w:rsid w:val="4CCC0816"/>
    <w:rsid w:val="4DE727AE"/>
    <w:rsid w:val="4E1C29D4"/>
    <w:rsid w:val="532069E3"/>
    <w:rsid w:val="5E816643"/>
    <w:rsid w:val="5F0C46D7"/>
    <w:rsid w:val="66885611"/>
    <w:rsid w:val="66ED6B65"/>
    <w:rsid w:val="691B7C29"/>
    <w:rsid w:val="6AC349B3"/>
    <w:rsid w:val="6ACB4E24"/>
    <w:rsid w:val="70904E30"/>
    <w:rsid w:val="70CF1B4C"/>
    <w:rsid w:val="73A24E1F"/>
    <w:rsid w:val="740A05F8"/>
    <w:rsid w:val="740F6565"/>
    <w:rsid w:val="76146BA2"/>
    <w:rsid w:val="7A5D60E1"/>
    <w:rsid w:val="7CD42ACC"/>
    <w:rsid w:val="7FD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2219</Words>
  <Characters>2248</Characters>
  <Lines>0</Lines>
  <Paragraphs>0</Paragraphs>
  <TotalTime>16</TotalTime>
  <ScaleCrop>false</ScaleCrop>
  <LinksUpToDate>false</LinksUpToDate>
  <CharactersWithSpaces>2313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2021-12-08T01:34:00Z</dcterms:created>
  <dc:creator>Administrator</dc:creator>
  <cp:lastModifiedBy>Administrator</cp:lastModifiedBy>
  <cp:lastPrinted>2021-12-08T02:47:00Z</cp:lastPrinted>
  <dcterms:modified xsi:type="dcterms:W3CDTF">2022-04-13T04:07:44Z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A42003023E744C7980D9B10E64CEFE77</vt:lpwstr>
  </property>
</Properties>
</file>