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44"/>
          <w:szCs w:val="44"/>
        </w:rPr>
      </w:pPr>
    </w:p>
    <w:p>
      <w:pPr>
        <w:spacing w:line="560" w:lineRule="exact"/>
        <w:jc w:val="center"/>
        <w:rPr>
          <w:rFonts w:ascii="华文中宋" w:hAnsi="华文中宋" w:eastAsia="华文中宋"/>
          <w:sz w:val="44"/>
          <w:szCs w:val="44"/>
        </w:rPr>
      </w:pPr>
    </w:p>
    <w:p>
      <w:pPr>
        <w:spacing w:line="560" w:lineRule="exact"/>
        <w:jc w:val="center"/>
        <w:rPr>
          <w:rFonts w:ascii="华文中宋" w:hAnsi="华文中宋" w:eastAsia="华文中宋"/>
          <w:sz w:val="44"/>
          <w:szCs w:val="44"/>
        </w:rPr>
      </w:pPr>
    </w:p>
    <w:p>
      <w:pPr>
        <w:spacing w:line="560" w:lineRule="exact"/>
        <w:jc w:val="center"/>
        <w:rPr>
          <w:rFonts w:ascii="Times New Roman" w:hAnsi="Times New Roman" w:eastAsia="华文中宋" w:cs="Times New Roman"/>
          <w:sz w:val="44"/>
          <w:szCs w:val="44"/>
        </w:rPr>
      </w:pPr>
    </w:p>
    <w:p>
      <w:pPr>
        <w:jc w:val="right"/>
        <w:rPr>
          <w:rFonts w:ascii="Times New Roman" w:hAnsi="Times New Roman" w:eastAsia="仿宋_GB2312" w:cs="Times New Roman"/>
          <w:sz w:val="32"/>
          <w:szCs w:val="32"/>
        </w:rPr>
      </w:pPr>
      <w:r>
        <w:rPr>
          <w:rFonts w:ascii="Times New Roman" w:hAnsi="仿宋_GB2312" w:eastAsia="仿宋_GB2312" w:cs="Times New Roman"/>
          <w:sz w:val="32"/>
          <w:szCs w:val="32"/>
        </w:rPr>
        <w:t>人社职司便函〔</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w:t>
      </w:r>
      <w:r>
        <w:rPr>
          <w:rFonts w:hint="eastAsia" w:ascii="Times New Roman" w:hAnsi="Times New Roman" w:eastAsia="仿宋_GB2312" w:cs="Times New Roman"/>
          <w:sz w:val="32"/>
          <w:szCs w:val="32"/>
        </w:rPr>
        <w:t>16</w:t>
      </w:r>
      <w:r>
        <w:rPr>
          <w:rFonts w:ascii="Times New Roman" w:hAnsi="仿宋_GB2312" w:eastAsia="仿宋_GB2312" w:cs="Times New Roman"/>
          <w:sz w:val="32"/>
          <w:szCs w:val="32"/>
        </w:rPr>
        <w:t>号</w:t>
      </w:r>
    </w:p>
    <w:p>
      <w:pPr>
        <w:snapToGrid w:val="0"/>
        <w:jc w:val="center"/>
        <w:rPr>
          <w:rFonts w:ascii="Times New Roman" w:hAnsi="Times New Roman" w:eastAsia="华文中宋" w:cs="Times New Roman"/>
          <w:sz w:val="44"/>
          <w:szCs w:val="44"/>
        </w:rPr>
      </w:pPr>
      <w:r>
        <w:rPr>
          <w:rFonts w:ascii="Times New Roman" w:hAnsi="华文中宋" w:eastAsia="华文中宋" w:cs="Times New Roman"/>
          <w:sz w:val="44"/>
          <w:szCs w:val="44"/>
        </w:rPr>
        <w:t>关于请提供技工院校工学一体化技能人才培养模式有关情况的函</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仿宋_GB2312" w:eastAsia="仿宋_GB2312" w:cs="Times New Roman"/>
          <w:sz w:val="32"/>
          <w:szCs w:val="32"/>
        </w:rPr>
        <w:t>各省、自治区、直辖市及新疆生产建设兵团人力资源社会保障厅（局）：</w:t>
      </w:r>
    </w:p>
    <w:p>
      <w:pPr>
        <w:ind w:firstLine="64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为进一步落实《推进技工院校工学一体化技能人才培养模式实施方案》（人社部发〔</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w:t>
      </w:r>
      <w:r>
        <w:rPr>
          <w:rFonts w:ascii="Times New Roman" w:hAnsi="Times New Roman" w:eastAsia="仿宋_GB2312" w:cs="Times New Roman"/>
          <w:sz w:val="32"/>
          <w:szCs w:val="32"/>
        </w:rPr>
        <w:t>20</w:t>
      </w:r>
      <w:r>
        <w:rPr>
          <w:rFonts w:ascii="Times New Roman" w:hAnsi="仿宋_GB2312" w:eastAsia="仿宋_GB2312" w:cs="Times New Roman"/>
          <w:sz w:val="32"/>
          <w:szCs w:val="32"/>
        </w:rPr>
        <w:t>号）（以下简称《方案》）要求，了解各地工学一体化课程教学改革现有基础，做好《方案》实施计划制定工作，现请提供以下情况。</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一、工学一体化工作推进情况。</w:t>
      </w:r>
      <w:r>
        <w:rPr>
          <w:rFonts w:hint="eastAsia" w:ascii="仿宋_GB2312" w:hAnsi="Times New Roman" w:eastAsia="仿宋_GB2312" w:cs="Times New Roman"/>
          <w:sz w:val="32"/>
          <w:szCs w:val="32"/>
        </w:rPr>
        <w:t>各省级</w:t>
      </w:r>
      <w:r>
        <w:rPr>
          <w:rFonts w:hint="eastAsia" w:ascii="Times New Roman" w:hAnsi="Times New Roman" w:eastAsia="仿宋_GB2312" w:cs="Times New Roman"/>
          <w:sz w:val="32"/>
          <w:szCs w:val="32"/>
        </w:rPr>
        <w:t>人力资源社会保障部门要加大工作推进力度，根据推进技工院校工学一体化工作电视电话会议和《方案》要求，明确牵头处室和联系人，制订本地区推进工学一体化技能人才培养模式工作计划。</w:t>
      </w:r>
    </w:p>
    <w:p>
      <w:pPr>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、一体化课改工作开展情况。</w:t>
      </w:r>
      <w:r>
        <w:rPr>
          <w:rFonts w:ascii="Times New Roman" w:hAnsi="仿宋_GB2312" w:eastAsia="仿宋_GB2312" w:cs="Times New Roman"/>
          <w:sz w:val="32"/>
          <w:szCs w:val="32"/>
        </w:rPr>
        <w:t>包括</w:t>
      </w:r>
      <w:r>
        <w:rPr>
          <w:rFonts w:ascii="Times New Roman" w:hAnsi="Times New Roman" w:eastAsia="仿宋_GB2312" w:cs="Times New Roman"/>
          <w:sz w:val="32"/>
          <w:szCs w:val="32"/>
        </w:rPr>
        <w:t>2009</w:t>
      </w:r>
      <w:r>
        <w:rPr>
          <w:rFonts w:ascii="Times New Roman" w:hAnsi="仿宋_GB2312" w:eastAsia="仿宋_GB2312" w:cs="Times New Roman"/>
          <w:sz w:val="32"/>
          <w:szCs w:val="32"/>
        </w:rPr>
        <w:t>年以来已开展</w:t>
      </w:r>
      <w:r>
        <w:rPr>
          <w:rFonts w:hint="eastAsia" w:ascii="Times New Roman" w:hAnsi="仿宋_GB2312" w:eastAsia="仿宋_GB2312" w:cs="Times New Roman"/>
          <w:sz w:val="32"/>
          <w:szCs w:val="32"/>
        </w:rPr>
        <w:t>部级、省级、校级</w:t>
      </w:r>
      <w:r>
        <w:rPr>
          <w:rFonts w:ascii="Times New Roman" w:hAnsi="仿宋_GB2312" w:eastAsia="仿宋_GB2312" w:cs="Times New Roman"/>
          <w:sz w:val="32"/>
          <w:szCs w:val="32"/>
        </w:rPr>
        <w:t>一体化课程教学改革工作的学校</w:t>
      </w:r>
      <w:r>
        <w:rPr>
          <w:rFonts w:hint="eastAsia" w:ascii="Times New Roman" w:hAnsi="仿宋_GB2312" w:eastAsia="仿宋_GB2312" w:cs="Times New Roman"/>
          <w:sz w:val="32"/>
          <w:szCs w:val="32"/>
        </w:rPr>
        <w:t>数量</w:t>
      </w:r>
      <w:r>
        <w:rPr>
          <w:rFonts w:ascii="Times New Roman" w:hAnsi="仿宋_GB2312" w:eastAsia="仿宋_GB2312" w:cs="Times New Roman"/>
          <w:sz w:val="32"/>
          <w:szCs w:val="32"/>
        </w:rPr>
        <w:t>及专业情况，以及今后有意愿开展工学一体化技能人才培养模式的学校数量。</w:t>
      </w:r>
    </w:p>
    <w:p>
      <w:pPr>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、教学标准开发情况。</w:t>
      </w:r>
      <w:r>
        <w:rPr>
          <w:rFonts w:ascii="Times New Roman" w:hAnsi="仿宋_GB2312" w:eastAsia="仿宋_GB2312" w:cs="Times New Roman"/>
          <w:sz w:val="32"/>
          <w:szCs w:val="32"/>
        </w:rPr>
        <w:t>除</w:t>
      </w:r>
      <w:r>
        <w:rPr>
          <w:rFonts w:ascii="Times New Roman" w:eastAsia="仿宋_GB2312" w:cs="Times New Roman"/>
          <w:sz w:val="32"/>
          <w:szCs w:val="32"/>
        </w:rPr>
        <w:t>技工院校一体化课程教学改革试点工作中已试点的</w:t>
      </w:r>
      <w:r>
        <w:rPr>
          <w:rFonts w:hint="eastAsia" w:ascii="Times New Roman" w:hAnsi="仿宋_GB2312" w:eastAsia="仿宋_GB2312" w:cs="Times New Roman"/>
          <w:sz w:val="32"/>
          <w:szCs w:val="32"/>
        </w:rPr>
        <w:t>前</w:t>
      </w:r>
      <w:r>
        <w:rPr>
          <w:rFonts w:ascii="Times New Roman" w:hAnsi="仿宋_GB2312" w:eastAsia="仿宋_GB2312" w:cs="Times New Roman"/>
          <w:sz w:val="32"/>
          <w:szCs w:val="32"/>
        </w:rPr>
        <w:t>三批共</w:t>
      </w:r>
      <w:r>
        <w:rPr>
          <w:rFonts w:ascii="Times New Roman" w:hAnsi="Times New Roman" w:eastAsia="仿宋_GB2312" w:cs="Times New Roman"/>
          <w:sz w:val="32"/>
          <w:szCs w:val="32"/>
        </w:rPr>
        <w:t>31</w:t>
      </w:r>
      <w:r>
        <w:rPr>
          <w:rFonts w:ascii="Times New Roman" w:hAnsi="仿宋_GB2312" w:eastAsia="仿宋_GB2312" w:cs="Times New Roman"/>
          <w:sz w:val="32"/>
          <w:szCs w:val="32"/>
        </w:rPr>
        <w:t>个专业（见附件</w:t>
      </w:r>
      <w:r>
        <w:rPr>
          <w:rFonts w:hint="eastAsia" w:ascii="Times New Roman" w:hAnsi="Times New Roman" w:eastAsia="仿宋_GB2312" w:cs="Times New Roman"/>
          <w:sz w:val="32"/>
          <w:szCs w:val="32"/>
        </w:rPr>
        <w:t>1</w:t>
      </w:r>
      <w:r>
        <w:rPr>
          <w:rFonts w:ascii="Times New Roman" w:hAnsi="仿宋_GB2312" w:eastAsia="仿宋_GB2312" w:cs="Times New Roman"/>
          <w:sz w:val="32"/>
          <w:szCs w:val="32"/>
        </w:rPr>
        <w:t>）外，省级人力资源社会保障部门或技工院校组织开发的其他专业的教学标准（原</w:t>
      </w:r>
      <w:r>
        <w:rPr>
          <w:rFonts w:ascii="Times New Roman" w:hAnsi="Times New Roman" w:eastAsia="仿宋_GB2312" w:cs="Times New Roman"/>
          <w:sz w:val="32"/>
          <w:szCs w:val="32"/>
        </w:rPr>
        <w:t>“</w:t>
      </w:r>
      <w:r>
        <w:rPr>
          <w:rFonts w:ascii="Times New Roman" w:hAnsi="仿宋_GB2312" w:eastAsia="仿宋_GB2312" w:cs="Times New Roman"/>
          <w:sz w:val="32"/>
          <w:szCs w:val="32"/>
        </w:rPr>
        <w:t>技能人才培养标准</w:t>
      </w:r>
      <w:r>
        <w:rPr>
          <w:rFonts w:ascii="Times New Roman" w:hAnsi="Times New Roman" w:eastAsia="仿宋_GB2312" w:cs="Times New Roman"/>
          <w:sz w:val="32"/>
          <w:szCs w:val="32"/>
        </w:rPr>
        <w:t>”</w:t>
      </w:r>
      <w:r>
        <w:rPr>
          <w:rFonts w:ascii="Times New Roman" w:hAnsi="仿宋_GB2312" w:eastAsia="仿宋_GB2312" w:cs="Times New Roman"/>
          <w:sz w:val="32"/>
          <w:szCs w:val="32"/>
        </w:rPr>
        <w:t>和</w:t>
      </w:r>
      <w:r>
        <w:rPr>
          <w:rFonts w:ascii="Times New Roman" w:hAnsi="Times New Roman" w:eastAsia="仿宋_GB2312" w:cs="Times New Roman"/>
          <w:sz w:val="32"/>
          <w:szCs w:val="32"/>
        </w:rPr>
        <w:t>“</w:t>
      </w:r>
      <w:r>
        <w:rPr>
          <w:rFonts w:ascii="Times New Roman" w:hAnsi="仿宋_GB2312" w:eastAsia="仿宋_GB2312" w:cs="Times New Roman"/>
          <w:sz w:val="32"/>
          <w:szCs w:val="32"/>
        </w:rPr>
        <w:t>一体化课程规范</w:t>
      </w:r>
      <w:r>
        <w:rPr>
          <w:rFonts w:ascii="Times New Roman" w:hAnsi="Times New Roman" w:eastAsia="仿宋_GB2312" w:cs="Times New Roman"/>
          <w:sz w:val="32"/>
          <w:szCs w:val="32"/>
        </w:rPr>
        <w:t>”</w:t>
      </w:r>
      <w:r>
        <w:rPr>
          <w:rFonts w:ascii="Times New Roman" w:hAnsi="仿宋_GB2312" w:eastAsia="仿宋_GB2312" w:cs="Times New Roman"/>
          <w:sz w:val="32"/>
          <w:szCs w:val="32"/>
        </w:rPr>
        <w:t>）情况，包括已开发完成的或正在开发的。</w:t>
      </w:r>
    </w:p>
    <w:p>
      <w:pPr>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、教学资源开发情况。</w:t>
      </w:r>
      <w:r>
        <w:rPr>
          <w:rFonts w:ascii="Times New Roman" w:hAnsi="仿宋_GB2312" w:eastAsia="仿宋_GB2312" w:cs="Times New Roman"/>
          <w:sz w:val="32"/>
          <w:szCs w:val="32"/>
        </w:rPr>
        <w:t>主要为一体化课程教学改革配套的校本材料（含工作页、教学案例、教学课件、教学视频等）开发情况，包括已开发完成的或正在开发的。</w:t>
      </w:r>
    </w:p>
    <w:p>
      <w:pPr>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、教师培训及研修基地情况。</w:t>
      </w:r>
      <w:r>
        <w:rPr>
          <w:rFonts w:ascii="Times New Roman" w:hAnsi="仿宋_GB2312" w:eastAsia="仿宋_GB2312" w:cs="Times New Roman"/>
          <w:sz w:val="32"/>
          <w:szCs w:val="32"/>
        </w:rPr>
        <w:t>根据《方案》要求，今后有意愿承接国家级</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省级工学一体化教师培训，或有意向申请师资研修基地的学校情况，包括意向专业、培训计划、资金渠道等。</w:t>
      </w:r>
    </w:p>
    <w:p>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请各省级人力资源社会保障部门将本</w:t>
      </w:r>
      <w:r>
        <w:rPr>
          <w:rFonts w:hint="eastAsia" w:ascii="Times New Roman" w:hAnsi="仿宋_GB2312" w:eastAsia="仿宋_GB2312" w:cs="Times New Roman"/>
          <w:sz w:val="32"/>
          <w:szCs w:val="32"/>
        </w:rPr>
        <w:t>地区</w:t>
      </w:r>
      <w:r>
        <w:rPr>
          <w:rFonts w:ascii="Times New Roman" w:hAnsi="仿宋_GB2312" w:eastAsia="仿宋_GB2312" w:cs="Times New Roman"/>
          <w:sz w:val="32"/>
          <w:szCs w:val="32"/>
        </w:rPr>
        <w:t>上述情况汇总后，填写</w:t>
      </w:r>
      <w:r>
        <w:rPr>
          <w:rFonts w:hint="eastAsia" w:ascii="Times New Roman" w:hAnsi="Times New Roman" w:eastAsia="仿宋_GB2312" w:cs="Times New Roman"/>
          <w:sz w:val="32"/>
          <w:szCs w:val="32"/>
        </w:rPr>
        <w:t>推进技工院校工学一体化工作联系人名单（见附件2）和</w:t>
      </w:r>
      <w:r>
        <w:rPr>
          <w:rFonts w:ascii="Times New Roman" w:hAnsi="仿宋_GB2312" w:eastAsia="仿宋_GB2312" w:cs="Times New Roman"/>
          <w:sz w:val="32"/>
          <w:szCs w:val="32"/>
        </w:rPr>
        <w:t>技工院校工学一体化培养模式情况摸底表（见附件</w:t>
      </w:r>
      <w:r>
        <w:rPr>
          <w:rFonts w:hint="eastAsia" w:ascii="Times New Roman" w:hAnsi="Times New Roman" w:eastAsia="仿宋_GB2312" w:cs="Times New Roman"/>
          <w:sz w:val="32"/>
          <w:szCs w:val="32"/>
        </w:rPr>
        <w:t>3</w:t>
      </w:r>
      <w:r>
        <w:rPr>
          <w:rFonts w:ascii="Times New Roman" w:hAnsi="仿宋_GB2312" w:eastAsia="仿宋_GB2312" w:cs="Times New Roman"/>
          <w:sz w:val="32"/>
          <w:szCs w:val="32"/>
        </w:rPr>
        <w:t>），于</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仿宋_GB2312" w:eastAsia="仿宋_GB2312" w:cs="Times New Roman"/>
          <w:sz w:val="32"/>
          <w:szCs w:val="32"/>
        </w:rPr>
        <w:t>日前</w:t>
      </w:r>
      <w:r>
        <w:rPr>
          <w:rFonts w:hint="eastAsia" w:ascii="Times New Roman" w:hAnsi="仿宋_GB2312" w:eastAsia="仿宋_GB2312" w:cs="Times New Roman"/>
          <w:sz w:val="32"/>
          <w:szCs w:val="32"/>
        </w:rPr>
        <w:t>将本地区推进工学一体化技能人才培养模式工作计划以及附件2、附件3盖章PDF版和WORD电子版</w:t>
      </w:r>
      <w:r>
        <w:rPr>
          <w:rFonts w:ascii="Times New Roman" w:hAnsi="仿宋_GB2312" w:eastAsia="仿宋_GB2312" w:cs="Times New Roman"/>
          <w:sz w:val="32"/>
          <w:szCs w:val="32"/>
        </w:rPr>
        <w:t>发送至联系人电子邮箱。</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前</w:t>
      </w:r>
      <w:r>
        <w:rPr>
          <w:rFonts w:ascii="Times New Roman" w:hAnsi="Times New Roman" w:eastAsia="仿宋_GB2312" w:cs="Times New Roman"/>
          <w:sz w:val="32"/>
          <w:szCs w:val="32"/>
        </w:rPr>
        <w:t>三批试点的31个专业</w:t>
      </w:r>
    </w:p>
    <w:p>
      <w:pPr>
        <w:ind w:firstLine="64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 xml:space="preserve">      </w:t>
      </w: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w:t>
      </w:r>
      <w:r>
        <w:rPr>
          <w:rFonts w:hint="eastAsia" w:ascii="Times New Roman" w:hAnsi="Times New Roman" w:eastAsia="仿宋_GB2312" w:cs="Times New Roman"/>
          <w:sz w:val="32"/>
          <w:szCs w:val="32"/>
        </w:rPr>
        <w:t>推进技工院校工学一体化工作</w:t>
      </w:r>
      <w:r>
        <w:rPr>
          <w:rFonts w:hint="eastAsia" w:ascii="Times New Roman" w:hAnsi="仿宋_GB2312" w:eastAsia="仿宋_GB2312" w:cs="Times New Roman"/>
          <w:sz w:val="32"/>
          <w:szCs w:val="32"/>
        </w:rPr>
        <w:t>联系人名单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ascii="Times New Roman" w:hAnsi="仿宋_GB2312" w:eastAsia="仿宋_GB2312" w:cs="Times New Roman"/>
          <w:spacing w:val="-14"/>
          <w:sz w:val="32"/>
          <w:szCs w:val="32"/>
        </w:rPr>
        <w:t>技工院校工学一体化</w:t>
      </w:r>
      <w:r>
        <w:rPr>
          <w:rFonts w:hint="eastAsia" w:ascii="Times New Roman" w:hAnsi="仿宋_GB2312" w:eastAsia="仿宋_GB2312" w:cs="Times New Roman"/>
          <w:spacing w:val="-14"/>
          <w:sz w:val="32"/>
          <w:szCs w:val="32"/>
        </w:rPr>
        <w:t>技能人才</w:t>
      </w:r>
      <w:r>
        <w:rPr>
          <w:rFonts w:ascii="Times New Roman" w:hAnsi="仿宋_GB2312" w:eastAsia="仿宋_GB2312" w:cs="Times New Roman"/>
          <w:spacing w:val="-14"/>
          <w:sz w:val="32"/>
          <w:szCs w:val="32"/>
        </w:rPr>
        <w:t>培养模式情况摸底表</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2550" w:firstLineChars="797"/>
        <w:rPr>
          <w:rFonts w:ascii="Times New Roman" w:hAnsi="Times New Roman" w:eastAsia="仿宋_GB2312" w:cs="Times New Roman"/>
          <w:sz w:val="32"/>
          <w:szCs w:val="32"/>
        </w:rPr>
      </w:pPr>
      <w:r>
        <w:rPr>
          <w:rFonts w:ascii="Times New Roman" w:hAnsi="仿宋_GB2312" w:eastAsia="仿宋_GB2312" w:cs="Times New Roman"/>
          <w:sz w:val="32"/>
          <w:szCs w:val="32"/>
        </w:rPr>
        <w:t>人力资源社会保障部职业能力建设司</w:t>
      </w:r>
    </w:p>
    <w:p>
      <w:pPr>
        <w:ind w:firstLine="640" w:firstLineChars="200"/>
        <w:outlineLvl w:val="0"/>
        <w:rPr>
          <w:rFonts w:ascii="仿宋_GB2312" w:hAnsi="仿宋_GB2312" w:eastAsia="仿宋_GB2312" w:cs="仿宋_GB2312"/>
          <w:sz w:val="32"/>
          <w:szCs w:val="32"/>
        </w:rPr>
      </w:pPr>
      <w:r>
        <w:rPr>
          <w:rFonts w:ascii="Times New Roman" w:hAnsi="Times New Roman" w:eastAsia="仿宋_GB2312" w:cs="Times New Roman"/>
          <w:sz w:val="32"/>
          <w:szCs w:val="32"/>
        </w:rPr>
        <w:t xml:space="preserve">                      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仿宋_GB2312" w:eastAsia="仿宋_GB2312" w:cs="Times New Roman"/>
          <w:sz w:val="32"/>
          <w:szCs w:val="32"/>
        </w:rPr>
        <w:t>日</w:t>
      </w:r>
      <w:r>
        <w:rPr>
          <w:rFonts w:ascii="仿宋_GB2312" w:hAnsi="仿宋_GB2312" w:eastAsia="仿宋_GB2312" w:cs="仿宋_GB2312"/>
          <w:sz w:val="32"/>
          <w:szCs w:val="32"/>
        </w:rPr>
        <w:br w:type="page"/>
      </w:r>
    </w:p>
    <w:p>
      <w:pPr>
        <w:rPr>
          <w:rFonts w:ascii="黑体" w:hAnsi="仿宋_GB2312" w:eastAsia="黑体" w:cs="仿宋_GB2312"/>
          <w:sz w:val="32"/>
          <w:szCs w:val="32"/>
        </w:rPr>
      </w:pPr>
      <w:r>
        <w:rPr>
          <w:rFonts w:hint="eastAsia" w:ascii="黑体" w:eastAsia="黑体"/>
          <w:sz w:val="32"/>
          <w:szCs w:val="32"/>
        </w:rPr>
        <w:t>附件1</w:t>
      </w:r>
    </w:p>
    <w:p>
      <w:pPr>
        <w:snapToGrid w:val="0"/>
        <w:jc w:val="center"/>
        <w:rPr>
          <w:rFonts w:ascii="Times New Roman" w:hAnsi="华文中宋" w:eastAsia="华文中宋" w:cs="Times New Roman"/>
          <w:sz w:val="44"/>
          <w:szCs w:val="44"/>
        </w:rPr>
      </w:pPr>
    </w:p>
    <w:p>
      <w:pPr>
        <w:snapToGrid w:val="0"/>
        <w:jc w:val="center"/>
        <w:rPr>
          <w:rFonts w:ascii="Times New Roman" w:hAnsi="Times New Roman" w:eastAsia="华文中宋" w:cs="Times New Roman"/>
          <w:sz w:val="44"/>
          <w:szCs w:val="44"/>
        </w:rPr>
      </w:pPr>
      <w:r>
        <w:rPr>
          <w:rFonts w:hint="eastAsia" w:ascii="Times New Roman" w:hAnsi="华文中宋" w:eastAsia="华文中宋" w:cs="Times New Roman"/>
          <w:sz w:val="44"/>
          <w:szCs w:val="44"/>
        </w:rPr>
        <w:t>前</w:t>
      </w:r>
      <w:r>
        <w:rPr>
          <w:rFonts w:ascii="Times New Roman" w:hAnsi="华文中宋" w:eastAsia="华文中宋" w:cs="Times New Roman"/>
          <w:sz w:val="44"/>
          <w:szCs w:val="44"/>
        </w:rPr>
        <w:t>三批试点的</w:t>
      </w:r>
      <w:r>
        <w:rPr>
          <w:rFonts w:ascii="Times New Roman" w:hAnsi="Times New Roman" w:eastAsia="华文中宋" w:cs="Times New Roman"/>
          <w:sz w:val="44"/>
          <w:szCs w:val="44"/>
        </w:rPr>
        <w:t>31</w:t>
      </w:r>
      <w:r>
        <w:rPr>
          <w:rFonts w:ascii="Times New Roman" w:hAnsi="华文中宋" w:eastAsia="华文中宋" w:cs="Times New Roman"/>
          <w:sz w:val="44"/>
          <w:szCs w:val="44"/>
        </w:rPr>
        <w:t>个专业</w:t>
      </w:r>
    </w:p>
    <w:p>
      <w:pPr>
        <w:ind w:firstLine="640" w:firstLineChars="200"/>
        <w:rPr>
          <w:rFonts w:ascii="仿宋_GB2312" w:hAnsi="仿宋_GB2312" w:eastAsia="仿宋_GB2312" w:cs="仿宋_GB2312"/>
          <w:sz w:val="32"/>
          <w:szCs w:val="32"/>
        </w:rPr>
      </w:pPr>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85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3402" w:type="dxa"/>
            <w:vAlign w:val="center"/>
          </w:tcPr>
          <w:p>
            <w:pPr>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试点专业</w:t>
            </w:r>
          </w:p>
        </w:tc>
        <w:tc>
          <w:tcPr>
            <w:tcW w:w="850" w:type="dxa"/>
            <w:vAlign w:val="center"/>
          </w:tcPr>
          <w:p>
            <w:pPr>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3402" w:type="dxa"/>
            <w:vAlign w:val="center"/>
          </w:tcPr>
          <w:p>
            <w:pPr>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汽车维修</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17</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城市轨道交通运输与管理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数控加工</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18</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机床切削加工</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19</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现代物流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钳加工</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机械设备装配与自动控制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电气自动化设备安装与维修</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21</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计算机应用与维修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数控机床装配与维修</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22</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焊接加工</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23</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电梯工程技术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汽车钣金与涂装</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24</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食品加工与检验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楼宇自动控制设备安装与维修</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25</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机电设备安装与维修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电子技术应用</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26</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计算机网络应用</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27</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工程机械运用与维修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计算机广告制作</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28</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环境保护与检测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服装制作与营销</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29</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新能源汽车检测与维修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烹饪</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工业机器人应用与维护</w:t>
            </w:r>
          </w:p>
        </w:tc>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31</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无人机操控技术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w:t>
            </w:r>
          </w:p>
        </w:tc>
        <w:tc>
          <w:tcPr>
            <w:tcW w:w="3402" w:type="dxa"/>
            <w:vAlign w:val="center"/>
          </w:tcPr>
          <w:p>
            <w:pPr>
              <w:adjustRightInd w:val="0"/>
              <w:snapToGrid w:val="0"/>
              <w:rPr>
                <w:rFonts w:ascii="Times New Roman" w:hAnsi="Times New Roman" w:eastAsia="仿宋_GB2312" w:cs="Times New Roman"/>
                <w:sz w:val="28"/>
                <w:szCs w:val="28"/>
              </w:rPr>
            </w:pPr>
            <w:r>
              <w:rPr>
                <w:rFonts w:ascii="Times New Roman" w:hAnsi="仿宋_GB2312" w:eastAsia="仿宋_GB2312" w:cs="Times New Roman"/>
                <w:sz w:val="28"/>
                <w:szCs w:val="28"/>
              </w:rPr>
              <w:t>机电一体化技术</w:t>
            </w:r>
          </w:p>
        </w:tc>
        <w:tc>
          <w:tcPr>
            <w:tcW w:w="850" w:type="dxa"/>
            <w:vAlign w:val="center"/>
          </w:tcPr>
          <w:p>
            <w:pPr>
              <w:adjustRightInd w:val="0"/>
              <w:snapToGrid w:val="0"/>
              <w:jc w:val="center"/>
              <w:rPr>
                <w:rFonts w:ascii="Times New Roman" w:hAnsi="Times New Roman" w:eastAsia="仿宋_GB2312" w:cs="Times New Roman"/>
                <w:sz w:val="28"/>
                <w:szCs w:val="28"/>
              </w:rPr>
            </w:pPr>
          </w:p>
        </w:tc>
        <w:tc>
          <w:tcPr>
            <w:tcW w:w="3402" w:type="dxa"/>
            <w:vAlign w:val="center"/>
          </w:tcPr>
          <w:p>
            <w:pPr>
              <w:adjustRightInd w:val="0"/>
              <w:snapToGrid w:val="0"/>
              <w:rPr>
                <w:rFonts w:ascii="Times New Roman" w:hAnsi="Times New Roman" w:eastAsia="仿宋_GB2312" w:cs="Times New Roman"/>
                <w:sz w:val="28"/>
                <w:szCs w:val="28"/>
              </w:rPr>
            </w:pPr>
          </w:p>
        </w:tc>
      </w:tr>
    </w:tbl>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黑体" w:hAnsi="仿宋_GB2312" w:eastAsia="黑体" w:cs="仿宋_GB2312"/>
          <w:sz w:val="32"/>
          <w:szCs w:val="32"/>
        </w:rPr>
      </w:pPr>
      <w:r>
        <w:rPr>
          <w:rFonts w:hint="eastAsia" w:ascii="黑体" w:eastAsia="黑体"/>
          <w:sz w:val="32"/>
          <w:szCs w:val="32"/>
        </w:rPr>
        <w:t>附件2</w:t>
      </w:r>
    </w:p>
    <w:p>
      <w:pPr>
        <w:snapToGrid w:val="0"/>
        <w:jc w:val="center"/>
        <w:rPr>
          <w:rFonts w:ascii="Times New Roman" w:hAnsi="华文中宋" w:eastAsia="华文中宋" w:cs="Times New Roman"/>
          <w:sz w:val="44"/>
          <w:szCs w:val="44"/>
        </w:rPr>
      </w:pPr>
    </w:p>
    <w:p>
      <w:pPr>
        <w:snapToGrid w:val="0"/>
        <w:jc w:val="center"/>
        <w:rPr>
          <w:rFonts w:ascii="Times New Roman" w:hAnsi="华文中宋" w:eastAsia="华文中宋" w:cs="Times New Roman"/>
          <w:sz w:val="44"/>
          <w:szCs w:val="44"/>
        </w:rPr>
      </w:pPr>
      <w:r>
        <w:rPr>
          <w:rFonts w:hint="eastAsia" w:ascii="Times New Roman" w:hAnsi="华文中宋" w:eastAsia="华文中宋" w:cs="Times New Roman"/>
          <w:sz w:val="44"/>
          <w:szCs w:val="44"/>
        </w:rPr>
        <w:t>推进技工院校工学一体化工作联系人名单</w:t>
      </w:r>
    </w:p>
    <w:p>
      <w:pPr>
        <w:snapToGrid w:val="0"/>
        <w:jc w:val="center"/>
        <w:rPr>
          <w:rFonts w:ascii="Times New Roman" w:hAnsi="华文中宋" w:eastAsia="华文中宋" w:cs="Times New Roman"/>
          <w:sz w:val="44"/>
          <w:szCs w:val="44"/>
        </w:rPr>
      </w:pPr>
    </w:p>
    <w:p>
      <w:pPr>
        <w:rPr>
          <w:rFonts w:ascii="Times New Roman" w:hAnsi="Times New Roman" w:eastAsia="华文中宋" w:cs="Times New Roman"/>
          <w:sz w:val="48"/>
          <w:szCs w:val="44"/>
        </w:rPr>
      </w:pPr>
      <w:r>
        <w:rPr>
          <w:rFonts w:hint="eastAsia" w:ascii="Times New Roman" w:hAnsi="Times New Roman" w:eastAsia="仿宋_GB2312" w:cs="Times New Roman"/>
          <w:color w:val="000000"/>
          <w:kern w:val="0"/>
          <w:sz w:val="32"/>
          <w:szCs w:val="32"/>
        </w:rPr>
        <w:t xml:space="preserve">省级人社部门：（盖章）          </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sz w:val="32"/>
          <w:szCs w:val="32"/>
        </w:rPr>
        <w:t>填表</w:t>
      </w:r>
      <w:r>
        <w:rPr>
          <w:rFonts w:ascii="Times New Roman" w:hAnsi="Times New Roman" w:eastAsia="仿宋_GB2312" w:cs="Times New Roman"/>
          <w:color w:val="000000"/>
          <w:sz w:val="32"/>
          <w:szCs w:val="32"/>
        </w:rPr>
        <w:t>人：           联系方式：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984"/>
        <w:gridCol w:w="3402"/>
        <w:gridCol w:w="45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vAlign w:val="center"/>
          </w:tcPr>
          <w:p>
            <w:pPr>
              <w:jc w:val="center"/>
              <w:rPr>
                <w:rFonts w:ascii="黑体" w:hAnsi="仿宋_GB2312" w:eastAsia="黑体" w:cs="仿宋_GB2312"/>
                <w:sz w:val="32"/>
                <w:szCs w:val="32"/>
              </w:rPr>
            </w:pPr>
            <w:r>
              <w:rPr>
                <w:rFonts w:hint="eastAsia" w:ascii="黑体" w:hAnsi="仿宋_GB2312" w:eastAsia="黑体" w:cs="仿宋_GB2312"/>
                <w:sz w:val="32"/>
                <w:szCs w:val="32"/>
              </w:rPr>
              <w:t>省份</w:t>
            </w:r>
          </w:p>
        </w:tc>
        <w:tc>
          <w:tcPr>
            <w:tcW w:w="1984" w:type="dxa"/>
            <w:vAlign w:val="center"/>
          </w:tcPr>
          <w:p>
            <w:pPr>
              <w:jc w:val="center"/>
              <w:rPr>
                <w:rFonts w:ascii="黑体" w:hAnsi="仿宋_GB2312" w:eastAsia="黑体" w:cs="仿宋_GB2312"/>
                <w:sz w:val="32"/>
                <w:szCs w:val="32"/>
              </w:rPr>
            </w:pPr>
            <w:r>
              <w:rPr>
                <w:rFonts w:hint="eastAsia" w:ascii="黑体" w:hAnsi="仿宋_GB2312" w:eastAsia="黑体" w:cs="仿宋_GB2312"/>
                <w:sz w:val="32"/>
                <w:szCs w:val="32"/>
              </w:rPr>
              <w:t>姓名</w:t>
            </w:r>
          </w:p>
        </w:tc>
        <w:tc>
          <w:tcPr>
            <w:tcW w:w="3402" w:type="dxa"/>
            <w:vAlign w:val="center"/>
          </w:tcPr>
          <w:p>
            <w:pPr>
              <w:jc w:val="center"/>
              <w:rPr>
                <w:rFonts w:ascii="黑体" w:hAnsi="仿宋_GB2312" w:eastAsia="黑体" w:cs="仿宋_GB2312"/>
                <w:sz w:val="32"/>
                <w:szCs w:val="32"/>
              </w:rPr>
            </w:pPr>
            <w:r>
              <w:rPr>
                <w:rFonts w:hint="eastAsia" w:ascii="黑体" w:hAnsi="仿宋_GB2312" w:eastAsia="黑体" w:cs="仿宋_GB2312"/>
                <w:sz w:val="32"/>
                <w:szCs w:val="32"/>
              </w:rPr>
              <w:t>单位</w:t>
            </w:r>
          </w:p>
        </w:tc>
        <w:tc>
          <w:tcPr>
            <w:tcW w:w="4535" w:type="dxa"/>
            <w:vAlign w:val="center"/>
          </w:tcPr>
          <w:p>
            <w:pPr>
              <w:jc w:val="center"/>
              <w:rPr>
                <w:rFonts w:ascii="黑体" w:hAnsi="仿宋_GB2312" w:eastAsia="黑体" w:cs="仿宋_GB2312"/>
                <w:sz w:val="32"/>
                <w:szCs w:val="32"/>
              </w:rPr>
            </w:pPr>
            <w:r>
              <w:rPr>
                <w:rFonts w:hint="eastAsia" w:ascii="黑体" w:hAnsi="仿宋_GB2312" w:eastAsia="黑体" w:cs="仿宋_GB2312"/>
                <w:sz w:val="32"/>
                <w:szCs w:val="32"/>
              </w:rPr>
              <w:t>职务</w:t>
            </w:r>
          </w:p>
        </w:tc>
        <w:tc>
          <w:tcPr>
            <w:tcW w:w="2268" w:type="dxa"/>
            <w:vAlign w:val="center"/>
          </w:tcPr>
          <w:p>
            <w:pPr>
              <w:jc w:val="center"/>
              <w:rPr>
                <w:rFonts w:ascii="黑体" w:hAnsi="仿宋_GB2312" w:eastAsia="黑体" w:cs="仿宋_GB2312"/>
                <w:sz w:val="32"/>
                <w:szCs w:val="32"/>
              </w:rPr>
            </w:pPr>
            <w:r>
              <w:rPr>
                <w:rFonts w:hint="eastAsia" w:ascii="黑体" w:hAnsi="仿宋_GB2312" w:eastAsia="黑体"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vAlign w:val="center"/>
          </w:tcPr>
          <w:p>
            <w:pPr>
              <w:jc w:val="center"/>
              <w:rPr>
                <w:rFonts w:ascii="仿宋_GB2312" w:hAnsi="仿宋_GB2312" w:eastAsia="仿宋_GB2312" w:cs="仿宋_GB2312"/>
                <w:sz w:val="32"/>
                <w:szCs w:val="32"/>
              </w:rPr>
            </w:pPr>
          </w:p>
        </w:tc>
        <w:tc>
          <w:tcPr>
            <w:tcW w:w="1984" w:type="dxa"/>
            <w:vAlign w:val="center"/>
          </w:tcPr>
          <w:p>
            <w:pPr>
              <w:jc w:val="center"/>
              <w:rPr>
                <w:rFonts w:ascii="仿宋_GB2312" w:hAnsi="仿宋_GB2312" w:eastAsia="仿宋_GB2312" w:cs="仿宋_GB2312"/>
                <w:sz w:val="32"/>
                <w:szCs w:val="32"/>
              </w:rPr>
            </w:pPr>
          </w:p>
        </w:tc>
        <w:tc>
          <w:tcPr>
            <w:tcW w:w="3402" w:type="dxa"/>
            <w:vAlign w:val="center"/>
          </w:tcPr>
          <w:p>
            <w:pPr>
              <w:jc w:val="center"/>
              <w:rPr>
                <w:rFonts w:ascii="仿宋_GB2312" w:hAnsi="仿宋_GB2312" w:eastAsia="仿宋_GB2312" w:cs="仿宋_GB2312"/>
                <w:sz w:val="32"/>
                <w:szCs w:val="32"/>
              </w:rPr>
            </w:pPr>
          </w:p>
        </w:tc>
        <w:tc>
          <w:tcPr>
            <w:tcW w:w="4535" w:type="dxa"/>
            <w:vAlign w:val="center"/>
          </w:tcPr>
          <w:p>
            <w:pPr>
              <w:jc w:val="center"/>
              <w:rPr>
                <w:rFonts w:ascii="仿宋_GB2312" w:hAnsi="仿宋_GB2312" w:eastAsia="仿宋_GB2312" w:cs="仿宋_GB2312"/>
                <w:sz w:val="32"/>
                <w:szCs w:val="32"/>
              </w:rPr>
            </w:pPr>
          </w:p>
        </w:tc>
        <w:tc>
          <w:tcPr>
            <w:tcW w:w="2268" w:type="dxa"/>
            <w:vAlign w:val="center"/>
          </w:tcPr>
          <w:p>
            <w:pPr>
              <w:jc w:val="center"/>
              <w:rPr>
                <w:rFonts w:ascii="仿宋_GB2312" w:hAnsi="仿宋_GB2312" w:eastAsia="仿宋_GB2312" w:cs="仿宋_GB2312"/>
                <w:sz w:val="32"/>
                <w:szCs w:val="32"/>
              </w:rPr>
            </w:pPr>
          </w:p>
        </w:tc>
      </w:tr>
    </w:tbl>
    <w:p>
      <w:pPr>
        <w:ind w:firstLine="640" w:firstLineChars="200"/>
        <w:rPr>
          <w:rFonts w:ascii="仿宋_GB2312" w:hAnsi="仿宋_GB2312" w:eastAsia="仿宋_GB2312" w:cs="仿宋_GB2312"/>
          <w:sz w:val="32"/>
          <w:szCs w:val="32"/>
        </w:rPr>
      </w:pPr>
    </w:p>
    <w:p>
      <w:pPr>
        <w:widowControl/>
        <w:jc w:val="left"/>
        <w:rPr>
          <w:rFonts w:ascii="黑体" w:eastAsia="黑体"/>
          <w:sz w:val="32"/>
          <w:szCs w:val="32"/>
        </w:rPr>
      </w:pPr>
      <w:r>
        <w:rPr>
          <w:rFonts w:ascii="黑体" w:eastAsia="黑体"/>
          <w:sz w:val="32"/>
          <w:szCs w:val="32"/>
        </w:rPr>
        <w:br w:type="page"/>
      </w:r>
    </w:p>
    <w:p>
      <w:pPr>
        <w:rPr>
          <w:rFonts w:ascii="黑体" w:eastAsia="黑体"/>
          <w:sz w:val="32"/>
          <w:szCs w:val="32"/>
        </w:rPr>
      </w:pPr>
      <w:r>
        <w:rPr>
          <w:rFonts w:hint="eastAsia" w:ascii="黑体" w:eastAsia="黑体"/>
          <w:sz w:val="32"/>
          <w:szCs w:val="32"/>
        </w:rPr>
        <w:t>附件3</w:t>
      </w:r>
    </w:p>
    <w:p>
      <w:pPr>
        <w:snapToGrid w:val="0"/>
        <w:jc w:val="center"/>
        <w:rPr>
          <w:rFonts w:ascii="Times New Roman" w:hAnsi="华文中宋" w:eastAsia="华文中宋" w:cs="Times New Roman"/>
          <w:sz w:val="44"/>
          <w:szCs w:val="44"/>
        </w:rPr>
      </w:pPr>
      <w:r>
        <w:rPr>
          <w:rFonts w:hint="eastAsia" w:ascii="Times New Roman" w:hAnsi="华文中宋" w:eastAsia="华文中宋" w:cs="Times New Roman"/>
          <w:sz w:val="44"/>
          <w:szCs w:val="44"/>
        </w:rPr>
        <w:t>技工院校工学一体化技能人才培养模式情况摸底表</w:t>
      </w:r>
    </w:p>
    <w:tbl>
      <w:tblPr>
        <w:tblStyle w:val="6"/>
        <w:tblW w:w="13998" w:type="dxa"/>
        <w:jc w:val="center"/>
        <w:tblLayout w:type="autofit"/>
        <w:tblCellMar>
          <w:top w:w="0" w:type="dxa"/>
          <w:left w:w="108" w:type="dxa"/>
          <w:bottom w:w="0" w:type="dxa"/>
          <w:right w:w="108" w:type="dxa"/>
        </w:tblCellMar>
      </w:tblPr>
      <w:tblGrid>
        <w:gridCol w:w="963"/>
        <w:gridCol w:w="783"/>
        <w:gridCol w:w="1815"/>
        <w:gridCol w:w="2156"/>
        <w:gridCol w:w="1700"/>
        <w:gridCol w:w="572"/>
        <w:gridCol w:w="2409"/>
        <w:gridCol w:w="1700"/>
        <w:gridCol w:w="1900"/>
      </w:tblGrid>
      <w:tr>
        <w:tblPrEx>
          <w:tblCellMar>
            <w:top w:w="0" w:type="dxa"/>
            <w:left w:w="108" w:type="dxa"/>
            <w:bottom w:w="0" w:type="dxa"/>
            <w:right w:w="108" w:type="dxa"/>
          </w:tblCellMar>
        </w:tblPrEx>
        <w:trPr>
          <w:trHeight w:val="567" w:hRule="atLeast"/>
          <w:jc w:val="center"/>
        </w:trPr>
        <w:tc>
          <w:tcPr>
            <w:tcW w:w="13998" w:type="dxa"/>
            <w:gridSpan w:val="9"/>
            <w:tcBorders>
              <w:top w:val="nil"/>
              <w:left w:val="nil"/>
              <w:bottom w:val="single" w:color="000000" w:sz="4" w:space="0"/>
              <w:right w:val="nil"/>
            </w:tcBorders>
            <w:shd w:val="clear" w:color="auto" w:fill="auto"/>
            <w:vAlign w:val="center"/>
          </w:tcPr>
          <w:p>
            <w:pP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 xml:space="preserve">省级人社部门：（盖章）          </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sz w:val="32"/>
                <w:szCs w:val="32"/>
              </w:rPr>
              <w:t>填表</w:t>
            </w:r>
            <w:r>
              <w:rPr>
                <w:rFonts w:ascii="Times New Roman" w:hAnsi="Times New Roman" w:eastAsia="仿宋_GB2312" w:cs="Times New Roman"/>
                <w:color w:val="000000"/>
                <w:sz w:val="32"/>
                <w:szCs w:val="32"/>
              </w:rPr>
              <w:t>人：           联系方式：</w:t>
            </w:r>
          </w:p>
        </w:tc>
      </w:tr>
      <w:tr>
        <w:tblPrEx>
          <w:tblCellMar>
            <w:top w:w="0" w:type="dxa"/>
            <w:left w:w="108" w:type="dxa"/>
            <w:bottom w:w="0" w:type="dxa"/>
            <w:right w:w="108" w:type="dxa"/>
          </w:tblCellMar>
        </w:tblPrEx>
        <w:trPr>
          <w:trHeight w:val="567" w:hRule="atLeast"/>
          <w:jc w:val="center"/>
        </w:trPr>
        <w:tc>
          <w:tcPr>
            <w:tcW w:w="139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Times New Roman"/>
                <w:color w:val="000000"/>
                <w:sz w:val="22"/>
              </w:rPr>
            </w:pPr>
            <w:r>
              <w:rPr>
                <w:rFonts w:ascii="Times New Roman" w:hAnsi="Times New Roman" w:eastAsia="黑体" w:cs="Times New Roman"/>
                <w:color w:val="000000"/>
                <w:kern w:val="0"/>
                <w:sz w:val="28"/>
                <w:szCs w:val="24"/>
              </w:rPr>
              <w:t>一、一体化课改工作开展情况</w:t>
            </w:r>
          </w:p>
        </w:tc>
      </w:tr>
      <w:tr>
        <w:tblPrEx>
          <w:tblCellMar>
            <w:top w:w="0" w:type="dxa"/>
            <w:left w:w="108" w:type="dxa"/>
            <w:bottom w:w="0" w:type="dxa"/>
            <w:right w:w="108" w:type="dxa"/>
          </w:tblCellMar>
        </w:tblPrEx>
        <w:trPr>
          <w:trHeight w:val="567" w:hRule="atLeast"/>
          <w:jc w:val="center"/>
        </w:trPr>
        <w:tc>
          <w:tcPr>
            <w:tcW w:w="7992" w:type="dxa"/>
            <w:gridSpan w:val="6"/>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2009年以来已开展一体化课改工作的学校数量（含</w:t>
            </w:r>
            <w:r>
              <w:rPr>
                <w:rFonts w:hint="eastAsia" w:ascii="Times New Roman" w:hAnsi="Times New Roman" w:eastAsia="仿宋_GB2312" w:cs="Times New Roman"/>
                <w:color w:val="000000"/>
                <w:kern w:val="0"/>
                <w:sz w:val="24"/>
                <w:szCs w:val="24"/>
              </w:rPr>
              <w:t>部</w:t>
            </w:r>
            <w:r>
              <w:rPr>
                <w:rFonts w:ascii="Times New Roman" w:hAnsi="Times New Roman" w:eastAsia="仿宋_GB2312" w:cs="Times New Roman"/>
                <w:color w:val="000000"/>
                <w:kern w:val="0"/>
                <w:sz w:val="24"/>
                <w:szCs w:val="24"/>
              </w:rPr>
              <w:t>级、省级、校级）</w:t>
            </w:r>
          </w:p>
        </w:tc>
        <w:tc>
          <w:tcPr>
            <w:tcW w:w="6006" w:type="dxa"/>
            <w:gridSpan w:val="3"/>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有意愿开展一体化课改工作的学校数量</w:t>
            </w:r>
            <w:r>
              <w:rPr>
                <w:rFonts w:hint="eastAsia" w:ascii="Times New Roman" w:hAnsi="Times New Roman" w:eastAsia="仿宋_GB2312" w:cs="Times New Roman"/>
                <w:color w:val="000000"/>
                <w:kern w:val="0"/>
                <w:sz w:val="24"/>
                <w:szCs w:val="24"/>
              </w:rPr>
              <w:t>（新增）</w:t>
            </w:r>
          </w:p>
        </w:tc>
      </w:tr>
      <w:tr>
        <w:tblPrEx>
          <w:tblCellMar>
            <w:top w:w="0" w:type="dxa"/>
            <w:left w:w="108" w:type="dxa"/>
            <w:bottom w:w="0" w:type="dxa"/>
            <w:right w:w="108" w:type="dxa"/>
          </w:tblCellMar>
        </w:tblPrEx>
        <w:trPr>
          <w:trHeight w:val="567" w:hRule="atLeast"/>
          <w:jc w:val="center"/>
        </w:trPr>
        <w:tc>
          <w:tcPr>
            <w:tcW w:w="7992" w:type="dxa"/>
            <w:gridSpan w:val="6"/>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p>
        </w:tc>
        <w:tc>
          <w:tcPr>
            <w:tcW w:w="6006" w:type="dxa"/>
            <w:gridSpan w:val="3"/>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9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 w:val="28"/>
                <w:szCs w:val="24"/>
              </w:rPr>
            </w:pPr>
            <w:r>
              <w:rPr>
                <w:rFonts w:ascii="Times New Roman" w:hAnsi="Times New Roman" w:eastAsia="黑体" w:cs="Times New Roman"/>
                <w:color w:val="000000"/>
                <w:kern w:val="0"/>
                <w:sz w:val="28"/>
                <w:szCs w:val="24"/>
              </w:rPr>
              <w:t>二、已开展一体化课改工作的学校</w:t>
            </w:r>
            <w:r>
              <w:rPr>
                <w:rFonts w:hint="eastAsia" w:ascii="Times New Roman" w:hAnsi="Times New Roman" w:eastAsia="黑体" w:cs="Times New Roman"/>
                <w:color w:val="000000"/>
                <w:kern w:val="0"/>
                <w:sz w:val="28"/>
                <w:szCs w:val="24"/>
              </w:rPr>
              <w:t>及其课改</w:t>
            </w:r>
            <w:r>
              <w:rPr>
                <w:rFonts w:ascii="Times New Roman" w:hAnsi="Times New Roman" w:eastAsia="黑体" w:cs="Times New Roman"/>
                <w:color w:val="000000"/>
                <w:kern w:val="0"/>
                <w:sz w:val="28"/>
                <w:szCs w:val="24"/>
              </w:rPr>
              <w:t>专业、教学标准开发、教学资源开发情况（含</w:t>
            </w:r>
            <w:r>
              <w:rPr>
                <w:rFonts w:hint="eastAsia" w:ascii="Times New Roman" w:hAnsi="Times New Roman" w:eastAsia="黑体" w:cs="Times New Roman"/>
                <w:color w:val="000000"/>
                <w:kern w:val="0"/>
                <w:sz w:val="28"/>
                <w:szCs w:val="24"/>
              </w:rPr>
              <w:t>部</w:t>
            </w:r>
            <w:r>
              <w:rPr>
                <w:rFonts w:ascii="Times New Roman" w:hAnsi="Times New Roman" w:eastAsia="黑体" w:cs="Times New Roman"/>
                <w:color w:val="000000"/>
                <w:kern w:val="0"/>
                <w:sz w:val="28"/>
                <w:szCs w:val="24"/>
              </w:rPr>
              <w:t>级、省级、校级）</w:t>
            </w:r>
          </w:p>
        </w:tc>
      </w:tr>
      <w:tr>
        <w:tblPrEx>
          <w:tblCellMar>
            <w:top w:w="0" w:type="dxa"/>
            <w:left w:w="108" w:type="dxa"/>
            <w:bottom w:w="0" w:type="dxa"/>
            <w:right w:w="108" w:type="dxa"/>
          </w:tblCellMar>
        </w:tblPrEx>
        <w:trPr>
          <w:trHeight w:val="567"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序号</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学校名称</w:t>
            </w:r>
          </w:p>
        </w:tc>
        <w:tc>
          <w:tcPr>
            <w:tcW w:w="215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一体化课改专业代码（按《技工院校专业目录》填写）</w:t>
            </w:r>
          </w:p>
        </w:tc>
        <w:tc>
          <w:tcPr>
            <w:tcW w:w="226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一体化课改专业名称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教学标准开发情况（不含前三批31个专业，简单描述）</w:t>
            </w: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教学资源开发情况</w:t>
            </w:r>
          </w:p>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（简单描述）</w:t>
            </w:r>
          </w:p>
        </w:tc>
      </w:tr>
      <w:tr>
        <w:tblPrEx>
          <w:tblCellMar>
            <w:top w:w="0" w:type="dxa"/>
            <w:left w:w="108" w:type="dxa"/>
            <w:bottom w:w="0" w:type="dxa"/>
            <w:right w:w="108" w:type="dxa"/>
          </w:tblCellMar>
        </w:tblPrEx>
        <w:trPr>
          <w:trHeight w:val="567"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p>
        </w:tc>
        <w:tc>
          <w:tcPr>
            <w:tcW w:w="2157"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imes New Roman" w:hAnsi="Times New Roman" w:eastAsia="仿宋_GB2312" w:cs="Times New Roman"/>
                <w:color w:val="000000"/>
                <w:sz w:val="22"/>
              </w:rPr>
            </w:pPr>
          </w:p>
        </w:tc>
        <w:tc>
          <w:tcPr>
            <w:tcW w:w="226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567"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p>
        </w:tc>
        <w:tc>
          <w:tcPr>
            <w:tcW w:w="2157"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imes New Roman" w:hAnsi="Times New Roman" w:eastAsia="仿宋_GB2312" w:cs="Times New Roman"/>
                <w:color w:val="000000"/>
                <w:sz w:val="22"/>
              </w:rPr>
            </w:pPr>
          </w:p>
        </w:tc>
        <w:tc>
          <w:tcPr>
            <w:tcW w:w="226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r>
      <w:tr>
        <w:tblPrEx>
          <w:shd w:val="clear" w:color="FFFFFF" w:fill="auto"/>
          <w:tblCellMar>
            <w:top w:w="0" w:type="dxa"/>
            <w:left w:w="108" w:type="dxa"/>
            <w:bottom w:w="0" w:type="dxa"/>
            <w:right w:w="108" w:type="dxa"/>
          </w:tblCellMar>
        </w:tblPrEx>
        <w:trPr>
          <w:trHeight w:val="567" w:hRule="atLeast"/>
          <w:jc w:val="center"/>
        </w:trPr>
        <w:tc>
          <w:tcPr>
            <w:tcW w:w="13998" w:type="dxa"/>
            <w:gridSpan w:val="9"/>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left"/>
              <w:textAlignment w:val="center"/>
              <w:rPr>
                <w:rFonts w:ascii="Times New Roman" w:hAnsi="Times New Roman" w:eastAsia="华文中宋" w:cs="Times New Roman"/>
                <w:color w:val="000000" w:themeColor="text1"/>
                <w:sz w:val="28"/>
                <w:szCs w:val="44"/>
              </w:rPr>
            </w:pPr>
            <w:bookmarkStart w:id="0" w:name="_GoBack"/>
            <w:r>
              <w:rPr>
                <w:rFonts w:ascii="Times New Roman" w:hAnsi="Times New Roman" w:eastAsia="黑体" w:cs="Times New Roman"/>
                <w:color w:val="000000" w:themeColor="text1"/>
                <w:kern w:val="0"/>
                <w:sz w:val="28"/>
                <w:szCs w:val="24"/>
              </w:rPr>
              <w:t>三、有意愿承接各类一体化教师培训，以及申请师资研修基地的学校情况</w:t>
            </w:r>
          </w:p>
        </w:tc>
      </w:tr>
      <w:bookmarkEnd w:id="0"/>
      <w:tr>
        <w:tblPrEx>
          <w:shd w:val="clear" w:color="FFFFFF" w:fill="auto"/>
          <w:tblCellMar>
            <w:top w:w="0" w:type="dxa"/>
            <w:left w:w="108" w:type="dxa"/>
            <w:bottom w:w="0" w:type="dxa"/>
            <w:right w:w="108" w:type="dxa"/>
          </w:tblCellMar>
        </w:tblPrEx>
        <w:trPr>
          <w:trHeight w:val="567"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申请师资培训</w:t>
            </w:r>
          </w:p>
        </w:tc>
        <w:tc>
          <w:tcPr>
            <w:tcW w:w="783"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jc w:val="center"/>
              <w:textAlignment w:val="center"/>
              <w:rPr>
                <w:rFonts w:ascii="Times New Roman" w:hAnsi="Times New Roman" w:eastAsia="华文中宋" w:cs="Times New Roman"/>
                <w:color w:val="000000" w:themeColor="text1"/>
                <w:sz w:val="24"/>
                <w:szCs w:val="24"/>
              </w:rPr>
            </w:pPr>
            <w:r>
              <w:rPr>
                <w:rFonts w:ascii="Times New Roman" w:hAnsi="Times New Roman" w:eastAsia="仿宋_GB2312" w:cs="Times New Roman"/>
                <w:color w:val="000000" w:themeColor="text1"/>
                <w:kern w:val="0"/>
                <w:sz w:val="24"/>
                <w:szCs w:val="24"/>
              </w:rPr>
              <w:t>序号</w:t>
            </w:r>
          </w:p>
        </w:tc>
        <w:tc>
          <w:tcPr>
            <w:tcW w:w="181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jc w:val="center"/>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学校名称</w:t>
            </w:r>
          </w:p>
        </w:tc>
        <w:tc>
          <w:tcPr>
            <w:tcW w:w="3858"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华文中宋" w:cs="Times New Roman"/>
                <w:color w:val="000000" w:themeColor="text1"/>
                <w:sz w:val="24"/>
                <w:szCs w:val="24"/>
              </w:rPr>
            </w:pPr>
            <w:r>
              <w:rPr>
                <w:rFonts w:ascii="Times New Roman" w:hAnsi="Times New Roman" w:eastAsia="仿宋_GB2312" w:cs="Times New Roman"/>
                <w:color w:val="000000" w:themeColor="text1"/>
                <w:kern w:val="0"/>
                <w:sz w:val="24"/>
                <w:szCs w:val="24"/>
              </w:rPr>
              <w:t>勾选意向承接教师培训类别</w:t>
            </w:r>
          </w:p>
        </w:tc>
        <w:tc>
          <w:tcPr>
            <w:tcW w:w="2977"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华文中宋" w:cs="Times New Roman"/>
                <w:color w:val="000000" w:themeColor="text1"/>
                <w:sz w:val="24"/>
                <w:szCs w:val="24"/>
              </w:rPr>
            </w:pPr>
            <w:r>
              <w:rPr>
                <w:rFonts w:ascii="Times New Roman" w:hAnsi="Times New Roman" w:eastAsia="仿宋_GB2312" w:cs="Times New Roman"/>
                <w:color w:val="000000" w:themeColor="text1"/>
                <w:kern w:val="0"/>
                <w:sz w:val="24"/>
                <w:szCs w:val="24"/>
              </w:rPr>
              <w:t>意向申请专业（按《</w:t>
            </w:r>
            <w:r>
              <w:rPr>
                <w:rFonts w:ascii="Times New Roman" w:hAnsi="Times New Roman" w:eastAsia="仿宋_GB2312" w:cs="Times New Roman"/>
                <w:color w:val="000000"/>
                <w:kern w:val="0"/>
                <w:sz w:val="24"/>
                <w:szCs w:val="24"/>
              </w:rPr>
              <w:t>技工院校专业目录》中</w:t>
            </w:r>
            <w:r>
              <w:rPr>
                <w:rFonts w:ascii="Times New Roman" w:hAnsi="Times New Roman" w:eastAsia="仿宋_GB2312" w:cs="Times New Roman"/>
                <w:color w:val="000000" w:themeColor="text1"/>
                <w:kern w:val="0"/>
                <w:sz w:val="24"/>
                <w:szCs w:val="24"/>
              </w:rPr>
              <w:t>专业代码、专业名称填写）</w:t>
            </w:r>
          </w:p>
        </w:tc>
        <w:tc>
          <w:tcPr>
            <w:tcW w:w="1701" w:type="dxa"/>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年度培训计划</w:t>
            </w:r>
          </w:p>
          <w:p>
            <w:pPr>
              <w:widowControl/>
              <w:spacing w:line="300" w:lineRule="exact"/>
              <w:jc w:val="center"/>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（人次）</w:t>
            </w:r>
          </w:p>
        </w:tc>
        <w:tc>
          <w:tcPr>
            <w:tcW w:w="1900" w:type="dxa"/>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资金渠道（财政经费或其他，如收费等）</w:t>
            </w:r>
          </w:p>
        </w:tc>
      </w:tr>
      <w:tr>
        <w:tblPrEx>
          <w:shd w:val="clear" w:color="FFFFFF" w:fill="auto"/>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p>
        </w:tc>
        <w:tc>
          <w:tcPr>
            <w:tcW w:w="783"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textAlignment w:val="center"/>
              <w:rPr>
                <w:rFonts w:ascii="Times New Roman" w:hAnsi="Times New Roman" w:eastAsia="仿宋_GB2312" w:cs="Times New Roman"/>
                <w:color w:val="000000" w:themeColor="text1"/>
                <w:kern w:val="0"/>
                <w:sz w:val="24"/>
                <w:szCs w:val="24"/>
              </w:rPr>
            </w:pPr>
          </w:p>
        </w:tc>
        <w:tc>
          <w:tcPr>
            <w:tcW w:w="181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textAlignment w:val="center"/>
              <w:rPr>
                <w:rFonts w:ascii="Times New Roman" w:hAnsi="Times New Roman" w:eastAsia="仿宋_GB2312" w:cs="Times New Roman"/>
                <w:color w:val="000000" w:themeColor="text1"/>
                <w:kern w:val="0"/>
                <w:sz w:val="24"/>
                <w:szCs w:val="24"/>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r>
              <w:rPr>
                <w:rFonts w:hint="eastAsia" w:ascii="仿宋_GB2312"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 xml:space="preserve">国家级 </w:t>
            </w:r>
            <w:r>
              <w:rPr>
                <w:rFonts w:hint="eastAsia" w:ascii="仿宋_GB2312"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省级</w:t>
            </w:r>
          </w:p>
        </w:tc>
        <w:tc>
          <w:tcPr>
            <w:tcW w:w="2977"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textAlignment w:val="center"/>
              <w:rPr>
                <w:rFonts w:ascii="Times New Roman" w:hAnsi="Times New Roman" w:eastAsia="仿宋_GB2312" w:cs="Times New Roman"/>
                <w:color w:val="000000" w:themeColor="text1"/>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300" w:lineRule="exact"/>
              <w:textAlignment w:val="center"/>
              <w:rPr>
                <w:rFonts w:ascii="Times New Roman" w:hAnsi="Times New Roman" w:eastAsia="仿宋_GB2312" w:cs="Times New Roman"/>
                <w:color w:val="000000" w:themeColor="text1"/>
                <w:kern w:val="0"/>
                <w:sz w:val="24"/>
                <w:szCs w:val="24"/>
              </w:rPr>
            </w:pPr>
          </w:p>
        </w:tc>
        <w:tc>
          <w:tcPr>
            <w:tcW w:w="1900" w:type="dxa"/>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300" w:lineRule="exact"/>
              <w:textAlignment w:val="center"/>
              <w:rPr>
                <w:rFonts w:ascii="Times New Roman" w:hAnsi="Times New Roman" w:eastAsia="仿宋_GB2312" w:cs="Times New Roman"/>
                <w:color w:val="000000" w:themeColor="text1"/>
                <w:kern w:val="0"/>
                <w:sz w:val="24"/>
                <w:szCs w:val="24"/>
              </w:rPr>
            </w:pPr>
          </w:p>
        </w:tc>
      </w:tr>
      <w:tr>
        <w:tblPrEx>
          <w:shd w:val="clear" w:color="FFFFFF" w:fill="auto"/>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left"/>
              <w:textAlignment w:val="center"/>
              <w:rPr>
                <w:rFonts w:ascii="Times New Roman" w:hAnsi="Times New Roman" w:eastAsia="华文中宋" w:cs="Times New Roman"/>
                <w:color w:val="000000" w:themeColor="text1"/>
                <w:sz w:val="24"/>
                <w:szCs w:val="24"/>
              </w:rPr>
            </w:pPr>
          </w:p>
        </w:tc>
        <w:tc>
          <w:tcPr>
            <w:tcW w:w="783"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textAlignment w:val="center"/>
              <w:rPr>
                <w:rFonts w:ascii="Times New Roman" w:hAnsi="Times New Roman" w:eastAsia="华文中宋" w:cs="Times New Roman"/>
                <w:color w:val="000000" w:themeColor="text1"/>
                <w:sz w:val="24"/>
                <w:szCs w:val="24"/>
              </w:rPr>
            </w:pPr>
          </w:p>
        </w:tc>
        <w:tc>
          <w:tcPr>
            <w:tcW w:w="181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textAlignment w:val="center"/>
              <w:rPr>
                <w:rFonts w:ascii="Times New Roman" w:hAnsi="Times New Roman" w:eastAsia="仿宋_GB2312" w:cs="Times New Roman"/>
                <w:color w:val="000000" w:themeColor="text1"/>
                <w:kern w:val="0"/>
                <w:sz w:val="24"/>
                <w:szCs w:val="24"/>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jc w:val="center"/>
              <w:textAlignment w:val="center"/>
              <w:rPr>
                <w:rFonts w:ascii="Times New Roman" w:hAnsi="Times New Roman" w:eastAsia="仿宋_GB2312" w:cs="Times New Roman"/>
                <w:color w:val="000000" w:themeColor="text1"/>
                <w:kern w:val="0"/>
                <w:sz w:val="24"/>
                <w:szCs w:val="24"/>
              </w:rPr>
            </w:pPr>
            <w:r>
              <w:rPr>
                <w:rFonts w:hint="eastAsia" w:ascii="仿宋_GB2312"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 xml:space="preserve">国家级 </w:t>
            </w:r>
            <w:r>
              <w:rPr>
                <w:rFonts w:hint="eastAsia" w:ascii="仿宋_GB2312"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省级</w:t>
            </w:r>
          </w:p>
        </w:tc>
        <w:tc>
          <w:tcPr>
            <w:tcW w:w="2977"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line="400" w:lineRule="exact"/>
              <w:rPr>
                <w:rFonts w:ascii="Times New Roman" w:hAnsi="Times New Roman" w:eastAsia="华文中宋" w:cs="Times New Roman"/>
                <w:color w:val="000000" w:themeColor="text1"/>
                <w:sz w:val="24"/>
                <w:szCs w:val="24"/>
              </w:rPr>
            </w:pPr>
          </w:p>
        </w:tc>
        <w:tc>
          <w:tcPr>
            <w:tcW w:w="1701" w:type="dxa"/>
            <w:tcBorders>
              <w:top w:val="single" w:color="000000" w:sz="4" w:space="0"/>
              <w:left w:val="single" w:color="000000" w:sz="4" w:space="0"/>
              <w:bottom w:val="single" w:color="000000" w:sz="4" w:space="0"/>
              <w:right w:val="single" w:color="000000" w:sz="4" w:space="0"/>
            </w:tcBorders>
            <w:shd w:val="clear" w:color="FFFFFF" w:fill="auto"/>
            <w:vAlign w:val="center"/>
          </w:tcPr>
          <w:p>
            <w:pPr>
              <w:spacing w:line="400" w:lineRule="exact"/>
              <w:rPr>
                <w:rFonts w:ascii="Times New Roman" w:hAnsi="Times New Roman" w:eastAsia="华文中宋" w:cs="Times New Roman"/>
                <w:color w:val="000000" w:themeColor="text1"/>
                <w:sz w:val="24"/>
                <w:szCs w:val="24"/>
              </w:rPr>
            </w:pPr>
          </w:p>
        </w:tc>
        <w:tc>
          <w:tcPr>
            <w:tcW w:w="1900" w:type="dxa"/>
            <w:tcBorders>
              <w:top w:val="single" w:color="000000" w:sz="4" w:space="0"/>
              <w:left w:val="single" w:color="000000" w:sz="4" w:space="0"/>
              <w:bottom w:val="single" w:color="000000" w:sz="4" w:space="0"/>
              <w:right w:val="single" w:color="000000" w:sz="4" w:space="0"/>
            </w:tcBorders>
            <w:shd w:val="clear" w:color="FFFFFF" w:fill="auto"/>
            <w:vAlign w:val="center"/>
          </w:tcPr>
          <w:p>
            <w:pPr>
              <w:spacing w:line="400" w:lineRule="exact"/>
              <w:rPr>
                <w:rFonts w:ascii="Times New Roman" w:hAnsi="Times New Roman" w:cs="Times New Roman"/>
                <w:color w:val="000000" w:themeColor="text1"/>
                <w:sz w:val="24"/>
                <w:szCs w:val="24"/>
              </w:rPr>
            </w:pPr>
          </w:p>
        </w:tc>
      </w:tr>
      <w:tr>
        <w:tblPrEx>
          <w:shd w:val="clear" w:color="FFFFFF" w:fill="auto"/>
          <w:tblCellMar>
            <w:top w:w="0" w:type="dxa"/>
            <w:left w:w="108" w:type="dxa"/>
            <w:bottom w:w="0" w:type="dxa"/>
            <w:right w:w="108" w:type="dxa"/>
          </w:tblCellMar>
        </w:tblPrEx>
        <w:trPr>
          <w:trHeight w:val="567"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申请研修基地</w:t>
            </w:r>
          </w:p>
        </w:tc>
        <w:tc>
          <w:tcPr>
            <w:tcW w:w="783"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left"/>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序号</w:t>
            </w:r>
          </w:p>
        </w:tc>
        <w:tc>
          <w:tcPr>
            <w:tcW w:w="181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学校名称</w:t>
            </w:r>
          </w:p>
        </w:tc>
        <w:tc>
          <w:tcPr>
            <w:tcW w:w="3858"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意向申请专业（填写专业代码、专业名称即可）</w:t>
            </w:r>
          </w:p>
        </w:tc>
        <w:tc>
          <w:tcPr>
            <w:tcW w:w="2977"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年度培训计划（人次）</w:t>
            </w:r>
          </w:p>
        </w:tc>
        <w:tc>
          <w:tcPr>
            <w:tcW w:w="3601" w:type="dxa"/>
            <w:gridSpan w:val="2"/>
            <w:tcBorders>
              <w:top w:val="single" w:color="000000" w:sz="4" w:space="0"/>
              <w:left w:val="single" w:color="000000" w:sz="4" w:space="0"/>
              <w:bottom w:val="single" w:color="000000" w:sz="4" w:space="0"/>
              <w:right w:val="single" w:color="000000" w:sz="4" w:space="0"/>
            </w:tcBorders>
            <w:shd w:val="clear" w:color="FFFFFF" w:fill="auto"/>
            <w:vAlign w:val="center"/>
          </w:tcPr>
          <w:p>
            <w:pPr>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资金渠道</w:t>
            </w:r>
          </w:p>
          <w:p>
            <w:pPr>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（财政经费或其他，如收费等）</w:t>
            </w:r>
          </w:p>
        </w:tc>
      </w:tr>
      <w:tr>
        <w:tblPrEx>
          <w:shd w:val="clear" w:color="FFFFFF" w:fill="auto"/>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p>
        </w:tc>
        <w:tc>
          <w:tcPr>
            <w:tcW w:w="783"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000000" w:themeColor="text1"/>
                <w:kern w:val="0"/>
                <w:sz w:val="24"/>
                <w:szCs w:val="24"/>
              </w:rPr>
            </w:pPr>
          </w:p>
        </w:tc>
        <w:tc>
          <w:tcPr>
            <w:tcW w:w="181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000000" w:themeColor="text1"/>
                <w:kern w:val="0"/>
                <w:sz w:val="24"/>
                <w:szCs w:val="24"/>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Times New Roman" w:hAnsi="Times New Roman" w:eastAsia="仿宋_GB2312" w:cs="Times New Roman"/>
                <w:color w:val="000000" w:themeColor="text1"/>
                <w:kern w:val="0"/>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Times New Roman" w:hAnsi="Times New Roman" w:eastAsia="仿宋_GB2312" w:cs="Times New Roman"/>
                <w:color w:val="000000" w:themeColor="text1"/>
                <w:kern w:val="0"/>
                <w:sz w:val="24"/>
                <w:szCs w:val="24"/>
              </w:rPr>
            </w:pPr>
          </w:p>
        </w:tc>
        <w:tc>
          <w:tcPr>
            <w:tcW w:w="3601" w:type="dxa"/>
            <w:gridSpan w:val="2"/>
            <w:tcBorders>
              <w:top w:val="single" w:color="000000" w:sz="4" w:space="0"/>
              <w:left w:val="single" w:color="000000" w:sz="4" w:space="0"/>
              <w:bottom w:val="single" w:color="000000" w:sz="4" w:space="0"/>
              <w:right w:val="single" w:color="000000" w:sz="4" w:space="0"/>
            </w:tcBorders>
            <w:shd w:val="clear" w:color="FFFFFF" w:fill="auto"/>
            <w:vAlign w:val="center"/>
          </w:tcPr>
          <w:p>
            <w:pPr>
              <w:rPr>
                <w:rFonts w:ascii="Times New Roman" w:hAnsi="Times New Roman" w:eastAsia="仿宋_GB2312" w:cs="Times New Roman"/>
                <w:color w:val="000000" w:themeColor="text1"/>
                <w:kern w:val="0"/>
                <w:sz w:val="24"/>
                <w:szCs w:val="24"/>
              </w:rPr>
            </w:pPr>
          </w:p>
        </w:tc>
      </w:tr>
      <w:tr>
        <w:tblPrEx>
          <w:shd w:val="clear" w:color="FFFFFF" w:fill="auto"/>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s="Times New Roman"/>
                <w:color w:val="000000" w:themeColor="text1"/>
                <w:kern w:val="0"/>
                <w:sz w:val="24"/>
                <w:szCs w:val="24"/>
              </w:rPr>
            </w:pPr>
          </w:p>
        </w:tc>
        <w:tc>
          <w:tcPr>
            <w:tcW w:w="783"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left"/>
              <w:textAlignment w:val="center"/>
              <w:rPr>
                <w:rFonts w:ascii="Times New Roman" w:hAnsi="Times New Roman" w:eastAsia="华文中宋" w:cs="Times New Roman"/>
                <w:color w:val="000000" w:themeColor="text1"/>
                <w:sz w:val="24"/>
                <w:szCs w:val="24"/>
              </w:rPr>
            </w:pPr>
          </w:p>
        </w:tc>
        <w:tc>
          <w:tcPr>
            <w:tcW w:w="181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left"/>
              <w:textAlignment w:val="center"/>
              <w:rPr>
                <w:rFonts w:ascii="Times New Roman" w:hAnsi="Times New Roman" w:eastAsia="华文中宋" w:cs="Times New Roman"/>
                <w:color w:val="000000" w:themeColor="text1"/>
                <w:sz w:val="24"/>
                <w:szCs w:val="24"/>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Times New Roman" w:hAnsi="Times New Roman" w:eastAsia="华文中宋" w:cs="Times New Roman"/>
                <w:color w:val="000000" w:themeColor="text1"/>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Times New Roman" w:hAnsi="Times New Roman" w:eastAsia="华文中宋" w:cs="Times New Roman"/>
                <w:color w:val="000000" w:themeColor="text1"/>
                <w:sz w:val="24"/>
                <w:szCs w:val="24"/>
              </w:rPr>
            </w:pPr>
          </w:p>
        </w:tc>
        <w:tc>
          <w:tcPr>
            <w:tcW w:w="3601" w:type="dxa"/>
            <w:gridSpan w:val="2"/>
            <w:tcBorders>
              <w:top w:val="single" w:color="000000" w:sz="4" w:space="0"/>
              <w:left w:val="single" w:color="000000" w:sz="4" w:space="0"/>
              <w:bottom w:val="single" w:color="000000" w:sz="4" w:space="0"/>
              <w:right w:val="single" w:color="000000" w:sz="4" w:space="0"/>
            </w:tcBorders>
            <w:shd w:val="clear" w:color="FFFFFF" w:fill="auto"/>
            <w:vAlign w:val="center"/>
          </w:tcPr>
          <w:p>
            <w:pPr>
              <w:rPr>
                <w:rFonts w:ascii="Times New Roman" w:hAnsi="Times New Roman" w:eastAsia="华文中宋" w:cs="Times New Roman"/>
                <w:color w:val="000000" w:themeColor="text1"/>
                <w:sz w:val="24"/>
                <w:szCs w:val="24"/>
              </w:rPr>
            </w:pPr>
          </w:p>
        </w:tc>
      </w:tr>
    </w:tbl>
    <w:p>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注：各学校可将已开发完成的教学标准及相关教学资源材料发送至</w:t>
      </w:r>
      <w:r>
        <w:fldChar w:fldCharType="begin"/>
      </w:r>
      <w:r>
        <w:instrText xml:space="preserve"> HYPERLINK "mailto:jiaocaibangongshi@126.com" </w:instrText>
      </w:r>
      <w:r>
        <w:fldChar w:fldCharType="separate"/>
      </w:r>
      <w:r>
        <w:rPr>
          <w:rFonts w:ascii="Times New Roman" w:hAnsi="Times New Roman" w:eastAsia="仿宋_GB2312" w:cs="Times New Roman"/>
          <w:sz w:val="32"/>
          <w:szCs w:val="32"/>
        </w:rPr>
        <w:t>jiaocaibangongshi@126.com</w:t>
      </w:r>
      <w:r>
        <w:rPr>
          <w:rFonts w:ascii="Times New Roman" w:hAnsi="Times New Roman" w:eastAsia="仿宋_GB2312" w:cs="Times New Roman"/>
          <w:sz w:val="32"/>
          <w:szCs w:val="32"/>
        </w:rPr>
        <w:fldChar w:fldCharType="end"/>
      </w:r>
      <w:r>
        <w:rPr>
          <w:rFonts w:ascii="Times New Roman" w:hAnsi="仿宋_GB2312" w:eastAsia="仿宋_GB2312" w:cs="Times New Roman"/>
          <w:sz w:val="32"/>
          <w:szCs w:val="32"/>
        </w:rPr>
        <w:t>。</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微软简隶书">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2344"/>
      <w:docPartObj>
        <w:docPartGallery w:val="autotext"/>
      </w:docPartObj>
    </w:sdtPr>
    <w:sdtContent>
      <w:p>
        <w:pPr>
          <w:pStyle w:val="4"/>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537"/>
    <w:rsid w:val="000176FA"/>
    <w:rsid w:val="00017BB1"/>
    <w:rsid w:val="00022120"/>
    <w:rsid w:val="00023EF5"/>
    <w:rsid w:val="00030C01"/>
    <w:rsid w:val="00037F09"/>
    <w:rsid w:val="00071FE2"/>
    <w:rsid w:val="00075BC6"/>
    <w:rsid w:val="000863A5"/>
    <w:rsid w:val="00095B02"/>
    <w:rsid w:val="000A6828"/>
    <w:rsid w:val="000B4DD1"/>
    <w:rsid w:val="000C3C9D"/>
    <w:rsid w:val="000C5D47"/>
    <w:rsid w:val="000D3A68"/>
    <w:rsid w:val="000F32BA"/>
    <w:rsid w:val="00104AAE"/>
    <w:rsid w:val="0013452D"/>
    <w:rsid w:val="001359E6"/>
    <w:rsid w:val="0014433B"/>
    <w:rsid w:val="001610F9"/>
    <w:rsid w:val="001716FA"/>
    <w:rsid w:val="00197238"/>
    <w:rsid w:val="001B7E28"/>
    <w:rsid w:val="001C0765"/>
    <w:rsid w:val="001C16AA"/>
    <w:rsid w:val="001D6F2A"/>
    <w:rsid w:val="001E7D36"/>
    <w:rsid w:val="001F175C"/>
    <w:rsid w:val="0023222C"/>
    <w:rsid w:val="00232C6E"/>
    <w:rsid w:val="00236A5E"/>
    <w:rsid w:val="00251B4E"/>
    <w:rsid w:val="00275E16"/>
    <w:rsid w:val="00281D9B"/>
    <w:rsid w:val="002966DB"/>
    <w:rsid w:val="002A48C9"/>
    <w:rsid w:val="002B348B"/>
    <w:rsid w:val="002C3E20"/>
    <w:rsid w:val="002D5122"/>
    <w:rsid w:val="002F12B8"/>
    <w:rsid w:val="002F6A87"/>
    <w:rsid w:val="00307FC4"/>
    <w:rsid w:val="0031503B"/>
    <w:rsid w:val="00336B10"/>
    <w:rsid w:val="00357371"/>
    <w:rsid w:val="00357E54"/>
    <w:rsid w:val="00366599"/>
    <w:rsid w:val="00367E0D"/>
    <w:rsid w:val="00372BB3"/>
    <w:rsid w:val="003753B1"/>
    <w:rsid w:val="003774B8"/>
    <w:rsid w:val="003803BA"/>
    <w:rsid w:val="00397DBB"/>
    <w:rsid w:val="003C16DF"/>
    <w:rsid w:val="003C22B1"/>
    <w:rsid w:val="003C4649"/>
    <w:rsid w:val="003C6404"/>
    <w:rsid w:val="003F0D62"/>
    <w:rsid w:val="003F0EFF"/>
    <w:rsid w:val="003F2DC3"/>
    <w:rsid w:val="004009A6"/>
    <w:rsid w:val="004018AF"/>
    <w:rsid w:val="00411D46"/>
    <w:rsid w:val="00452C5E"/>
    <w:rsid w:val="00454936"/>
    <w:rsid w:val="00461869"/>
    <w:rsid w:val="004618B9"/>
    <w:rsid w:val="00472900"/>
    <w:rsid w:val="004875C6"/>
    <w:rsid w:val="004960C0"/>
    <w:rsid w:val="004C1483"/>
    <w:rsid w:val="004D6D8F"/>
    <w:rsid w:val="004E1E2F"/>
    <w:rsid w:val="004E7E33"/>
    <w:rsid w:val="004F2BA3"/>
    <w:rsid w:val="0051767B"/>
    <w:rsid w:val="00517C56"/>
    <w:rsid w:val="005476DE"/>
    <w:rsid w:val="0055039B"/>
    <w:rsid w:val="0056553C"/>
    <w:rsid w:val="00572C84"/>
    <w:rsid w:val="00572CEE"/>
    <w:rsid w:val="00583DA7"/>
    <w:rsid w:val="005A53C5"/>
    <w:rsid w:val="005E3C91"/>
    <w:rsid w:val="00606E16"/>
    <w:rsid w:val="00630126"/>
    <w:rsid w:val="0064111C"/>
    <w:rsid w:val="00655736"/>
    <w:rsid w:val="00672988"/>
    <w:rsid w:val="006A2F3F"/>
    <w:rsid w:val="006B4345"/>
    <w:rsid w:val="006C5829"/>
    <w:rsid w:val="006D1587"/>
    <w:rsid w:val="006F5E13"/>
    <w:rsid w:val="00701F2A"/>
    <w:rsid w:val="00716299"/>
    <w:rsid w:val="00724FB2"/>
    <w:rsid w:val="007255ED"/>
    <w:rsid w:val="00741D70"/>
    <w:rsid w:val="00755537"/>
    <w:rsid w:val="0079360E"/>
    <w:rsid w:val="007A10D9"/>
    <w:rsid w:val="007A11E5"/>
    <w:rsid w:val="007A25E6"/>
    <w:rsid w:val="007B74FB"/>
    <w:rsid w:val="007C7075"/>
    <w:rsid w:val="007D50A5"/>
    <w:rsid w:val="008029B5"/>
    <w:rsid w:val="00811846"/>
    <w:rsid w:val="008126D4"/>
    <w:rsid w:val="008156D1"/>
    <w:rsid w:val="00817D1A"/>
    <w:rsid w:val="008246CF"/>
    <w:rsid w:val="00846564"/>
    <w:rsid w:val="008609EB"/>
    <w:rsid w:val="00870290"/>
    <w:rsid w:val="0087225E"/>
    <w:rsid w:val="0087631C"/>
    <w:rsid w:val="00877662"/>
    <w:rsid w:val="00893745"/>
    <w:rsid w:val="008B3E59"/>
    <w:rsid w:val="008C4178"/>
    <w:rsid w:val="008F1499"/>
    <w:rsid w:val="00940370"/>
    <w:rsid w:val="0094259F"/>
    <w:rsid w:val="00973108"/>
    <w:rsid w:val="009756D9"/>
    <w:rsid w:val="009828D4"/>
    <w:rsid w:val="00993DCE"/>
    <w:rsid w:val="00996B48"/>
    <w:rsid w:val="00996B80"/>
    <w:rsid w:val="009B4347"/>
    <w:rsid w:val="00A03C0E"/>
    <w:rsid w:val="00A52E4F"/>
    <w:rsid w:val="00A72D9B"/>
    <w:rsid w:val="00A738D4"/>
    <w:rsid w:val="00A8320D"/>
    <w:rsid w:val="00A920FF"/>
    <w:rsid w:val="00AB2A7A"/>
    <w:rsid w:val="00AB3253"/>
    <w:rsid w:val="00AC0B55"/>
    <w:rsid w:val="00AD60DE"/>
    <w:rsid w:val="00AF27FC"/>
    <w:rsid w:val="00B177BE"/>
    <w:rsid w:val="00B53C02"/>
    <w:rsid w:val="00B61E6E"/>
    <w:rsid w:val="00B75F8B"/>
    <w:rsid w:val="00B81B03"/>
    <w:rsid w:val="00B91EBB"/>
    <w:rsid w:val="00B936FE"/>
    <w:rsid w:val="00B954C1"/>
    <w:rsid w:val="00B97639"/>
    <w:rsid w:val="00BA0D51"/>
    <w:rsid w:val="00BA4A1F"/>
    <w:rsid w:val="00BF648A"/>
    <w:rsid w:val="00C06517"/>
    <w:rsid w:val="00C0729A"/>
    <w:rsid w:val="00C30B76"/>
    <w:rsid w:val="00C316E1"/>
    <w:rsid w:val="00C40012"/>
    <w:rsid w:val="00C50385"/>
    <w:rsid w:val="00C54DF7"/>
    <w:rsid w:val="00C6619C"/>
    <w:rsid w:val="00C73059"/>
    <w:rsid w:val="00C81E34"/>
    <w:rsid w:val="00C86A98"/>
    <w:rsid w:val="00C94D68"/>
    <w:rsid w:val="00CA71E3"/>
    <w:rsid w:val="00CB2DBE"/>
    <w:rsid w:val="00CD1529"/>
    <w:rsid w:val="00CD65D1"/>
    <w:rsid w:val="00CF74A2"/>
    <w:rsid w:val="00D02B33"/>
    <w:rsid w:val="00D05455"/>
    <w:rsid w:val="00D544C6"/>
    <w:rsid w:val="00D54FDE"/>
    <w:rsid w:val="00D6764F"/>
    <w:rsid w:val="00D73A35"/>
    <w:rsid w:val="00D760F1"/>
    <w:rsid w:val="00D7662D"/>
    <w:rsid w:val="00D77862"/>
    <w:rsid w:val="00D9331A"/>
    <w:rsid w:val="00DA39D2"/>
    <w:rsid w:val="00DC3FD4"/>
    <w:rsid w:val="00DD1CF9"/>
    <w:rsid w:val="00DD1D2A"/>
    <w:rsid w:val="00DE03C4"/>
    <w:rsid w:val="00DF4720"/>
    <w:rsid w:val="00E00490"/>
    <w:rsid w:val="00E51C93"/>
    <w:rsid w:val="00E55FF7"/>
    <w:rsid w:val="00E6280F"/>
    <w:rsid w:val="00E83F55"/>
    <w:rsid w:val="00EA59C5"/>
    <w:rsid w:val="00EB17DD"/>
    <w:rsid w:val="00EB6761"/>
    <w:rsid w:val="00ED0AA6"/>
    <w:rsid w:val="00F20B20"/>
    <w:rsid w:val="00F31E90"/>
    <w:rsid w:val="00F53E9D"/>
    <w:rsid w:val="00F71736"/>
    <w:rsid w:val="00F8170F"/>
    <w:rsid w:val="00F9671C"/>
    <w:rsid w:val="00FA7773"/>
    <w:rsid w:val="00FB4B0E"/>
    <w:rsid w:val="00FC0F7E"/>
    <w:rsid w:val="00FC676D"/>
    <w:rsid w:val="00FD473B"/>
    <w:rsid w:val="00FE2682"/>
    <w:rsid w:val="00FF1062"/>
    <w:rsid w:val="00FF42E5"/>
    <w:rsid w:val="00FF7FA7"/>
    <w:rsid w:val="3E9FF26B"/>
    <w:rsid w:val="571C6D5F"/>
    <w:rsid w:val="5E53D7CF"/>
    <w:rsid w:val="70FD4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color w:val="0563C1"/>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文档结构图 Char"/>
    <w:basedOn w:val="8"/>
    <w:link w:val="2"/>
    <w:semiHidden/>
    <w:qFormat/>
    <w:uiPriority w:val="99"/>
    <w:rPr>
      <w:rFonts w:ascii="宋体"/>
      <w:kern w:val="2"/>
      <w:sz w:val="18"/>
      <w:szCs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322</Words>
  <Characters>1836</Characters>
  <Lines>15</Lines>
  <Paragraphs>4</Paragraphs>
  <TotalTime>232</TotalTime>
  <ScaleCrop>false</ScaleCrop>
  <LinksUpToDate>false</LinksUpToDate>
  <CharactersWithSpaces>2154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2022-03-09T16:46:00Z</dcterms:created>
  <dc:creator>施真菊</dc:creator>
  <cp:lastModifiedBy>admin</cp:lastModifiedBy>
  <cp:lastPrinted>2022-03-29T00:37:00Z</cp:lastPrinted>
  <dcterms:modified xsi:type="dcterms:W3CDTF">2022-04-12T11:22:59Z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faaca65aeea446808727c9e79305eeb9</vt:lpwstr>
  </property>
  <property fmtid="{D5CDD505-2E9C-101B-9397-08002B2CF9AE}" pid="3" name="KSOProductBuildVer">
    <vt:lpwstr>2052-11.8.2.10458</vt:lpwstr>
  </property>
</Properties>
</file>