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08" w:rsidRPr="000E2627" w:rsidRDefault="00022808" w:rsidP="0002280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sz w:val="23"/>
          <w:szCs w:val="23"/>
        </w:rPr>
      </w:pPr>
      <w:r w:rsidRPr="000E2627">
        <w:rPr>
          <w:rFonts w:ascii="华文中宋" w:eastAsia="华文中宋" w:hAnsi="华文中宋" w:hint="eastAsia"/>
          <w:sz w:val="44"/>
          <w:szCs w:val="44"/>
        </w:rPr>
        <w:t>宁波</w:t>
      </w:r>
      <w:r w:rsidRPr="000E2627">
        <w:rPr>
          <w:rFonts w:ascii="华文中宋" w:eastAsia="华文中宋" w:hAnsi="华文中宋"/>
          <w:sz w:val="44"/>
          <w:szCs w:val="44"/>
        </w:rPr>
        <w:t>第二技师学院院</w:t>
      </w:r>
      <w:r w:rsidRPr="000E2627">
        <w:rPr>
          <w:rFonts w:ascii="华文中宋" w:eastAsia="华文中宋" w:hAnsi="华文中宋" w:hint="eastAsia"/>
          <w:sz w:val="44"/>
          <w:szCs w:val="44"/>
        </w:rPr>
        <w:t>级专业（学科）带头人</w:t>
      </w:r>
    </w:p>
    <w:p w:rsidR="00022808" w:rsidRPr="000E2627" w:rsidRDefault="00022808" w:rsidP="0002280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sz w:val="23"/>
          <w:szCs w:val="23"/>
        </w:rPr>
      </w:pPr>
      <w:r w:rsidRPr="000E2627">
        <w:rPr>
          <w:rFonts w:ascii="华文中宋" w:eastAsia="华文中宋" w:hAnsi="华文中宋" w:hint="eastAsia"/>
          <w:sz w:val="44"/>
          <w:szCs w:val="44"/>
        </w:rPr>
        <w:t>评选办法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为加强学院教师队伍建设和专业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（学科）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建设，推动教育教学改革，提高教学质量，结合学院实际，制定本办法。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学院</w:t>
      </w:r>
      <w:r>
        <w:rPr>
          <w:rFonts w:ascii="仿宋_GB2312" w:eastAsia="仿宋_GB2312" w:hAnsi="微软雅黑"/>
          <w:color w:val="000000"/>
          <w:sz w:val="32"/>
          <w:szCs w:val="32"/>
        </w:rPr>
        <w:t>定期开展评选活动，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评选分专业和公共学科两类。</w:t>
      </w:r>
    </w:p>
    <w:p w:rsidR="00022808" w:rsidRDefault="00022808" w:rsidP="002924F3">
      <w:pPr>
        <w:pStyle w:val="a6"/>
        <w:shd w:val="clear" w:color="auto" w:fill="FFFFFF"/>
        <w:spacing w:before="0" w:beforeAutospacing="0" w:after="0" w:afterAutospacing="0"/>
        <w:ind w:firstLineChars="150"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评选的对象和范围为学院从事教学、教研和管理工作的在职教师。评选坚持公开、公平、公正的原则，坚持师德、能力和业绩并重的原则。</w:t>
      </w:r>
    </w:p>
    <w:p w:rsidR="00022808" w:rsidRPr="000D71B8" w:rsidRDefault="00022808" w:rsidP="000D71B8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黑体" w:eastAsia="黑体" w:hAnsi="黑体"/>
          <w:color w:val="000000"/>
          <w:sz w:val="32"/>
          <w:szCs w:val="32"/>
        </w:rPr>
      </w:pPr>
      <w:r w:rsidRPr="000D71B8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0D71B8">
        <w:rPr>
          <w:rFonts w:ascii="黑体" w:eastAsia="黑体" w:hAnsi="黑体"/>
          <w:color w:val="000000"/>
          <w:sz w:val="32"/>
          <w:szCs w:val="32"/>
        </w:rPr>
        <w:t>、</w:t>
      </w:r>
      <w:r w:rsidRPr="000D71B8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0D71B8">
        <w:rPr>
          <w:rFonts w:ascii="黑体" w:eastAsia="黑体" w:hAnsi="黑体" w:hint="eastAsia"/>
          <w:color w:val="000000"/>
          <w:sz w:val="32"/>
          <w:szCs w:val="32"/>
        </w:rPr>
        <w:t>评选对象基本条件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Chars="250" w:firstLine="80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（一）坚持党的基本路线，全面贯彻党的教育方针，热爱技工教育事业。治学严谨，业务精湛，师德高尚。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80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（二）在本专业岗位连续从事教学工作</w:t>
      </w:r>
      <w:r w:rsidR="000E2627">
        <w:rPr>
          <w:rFonts w:ascii="仿宋_GB2312" w:eastAsia="仿宋_GB2312" w:hAnsi="微软雅黑"/>
          <w:color w:val="333333"/>
          <w:sz w:val="32"/>
          <w:szCs w:val="32"/>
        </w:rPr>
        <w:t>6</w:t>
      </w:r>
      <w:r w:rsidRPr="00022808">
        <w:rPr>
          <w:rFonts w:ascii="仿宋_GB2312" w:eastAsia="仿宋_GB2312" w:hAnsi="微软雅黑" w:hint="eastAsia"/>
          <w:color w:val="333333"/>
          <w:sz w:val="32"/>
          <w:szCs w:val="32"/>
        </w:rPr>
        <w:t>年以上。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80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（三）本科以上学历，具有高级职称（含高级技师）以上的专业技术职务（或职业资格）。</w:t>
      </w:r>
    </w:p>
    <w:p w:rsidR="00022808" w:rsidRPr="00022808" w:rsidRDefault="00022808" w:rsidP="000D71B8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/>
          <w:b/>
          <w:color w:val="333333"/>
          <w:sz w:val="23"/>
          <w:szCs w:val="23"/>
        </w:rPr>
      </w:pPr>
      <w:r w:rsidRPr="000D71B8">
        <w:rPr>
          <w:rFonts w:ascii="黑体" w:eastAsia="黑体" w:hAnsi="黑体" w:hint="eastAsia"/>
          <w:bCs/>
          <w:color w:val="000000"/>
        </w:rPr>
        <w:t>二、</w:t>
      </w:r>
      <w:r w:rsidRPr="000D71B8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0D71B8">
        <w:rPr>
          <w:rFonts w:ascii="黑体" w:eastAsia="黑体" w:hAnsi="黑体" w:hint="eastAsia"/>
          <w:color w:val="000000"/>
          <w:sz w:val="32"/>
          <w:szCs w:val="32"/>
        </w:rPr>
        <w:t>评选对象能力和业绩条件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（一）专业知识扎实，理论功底深厚，教学思想先进，教学经验丰富，学术思想活跃，熟悉本专业（学科）的现状及发展趋势。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（二）承担示范课、公开课教学任务。在专业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（学科）建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设、教学改革和技术技能人才培养等方面发挥带头作用，教学效果得到学生及家长的广泛好评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（三）近五年教学工作量达到规定的要求：专任教师教学周课时原则上不少于10</w:t>
      </w:r>
      <w:r w:rsidRPr="00022808">
        <w:rPr>
          <w:rFonts w:ascii="仿宋_GB2312" w:eastAsia="仿宋_GB2312" w:hAnsi="微软雅黑" w:hint="eastAsia"/>
          <w:color w:val="333333"/>
          <w:sz w:val="32"/>
          <w:szCs w:val="32"/>
        </w:rPr>
        <w:t>课时，系部负责人原则上不少于4课时，专职教研和管理人员原则上不少于2课时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（四）专业技能强，教学业绩优秀，教科研成果突出，并具备下列业绩成果条件</w:t>
      </w:r>
      <w:r w:rsidRPr="00022808">
        <w:rPr>
          <w:rFonts w:ascii="仿宋_GB2312" w:eastAsia="仿宋_GB2312" w:hAnsi="微软雅黑" w:hint="eastAsia"/>
          <w:b/>
          <w:color w:val="333333"/>
          <w:sz w:val="32"/>
          <w:szCs w:val="32"/>
        </w:rPr>
        <w:t>之一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：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80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．在技能竞赛中获省级以上二等奖、市级一等奖，或者所指导的学生或团体获省级以上二等奖、市级一等奖。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80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2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．在教学成果、教研成果、教材成果、课程建设等评选活动中获省级以上二等奖、市级一等奖。</w:t>
      </w:r>
    </w:p>
    <w:p w:rsidR="00022808" w:rsidRP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80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．近五年内在国内外刊物上发表本专业（学科）论文</w:t>
      </w:r>
      <w:r w:rsidR="000E2627">
        <w:rPr>
          <w:rFonts w:ascii="仿宋_GB2312" w:eastAsia="仿宋_GB2312" w:hAnsi="微软雅黑"/>
          <w:color w:val="000000"/>
          <w:sz w:val="32"/>
          <w:szCs w:val="32"/>
        </w:rPr>
        <w:t>1</w:t>
      </w:r>
      <w:r w:rsidRPr="00022808">
        <w:rPr>
          <w:rFonts w:ascii="仿宋_GB2312" w:eastAsia="仿宋_GB2312" w:hAnsi="微软雅黑" w:hint="eastAsia"/>
          <w:color w:val="000000"/>
          <w:sz w:val="32"/>
          <w:szCs w:val="32"/>
        </w:rPr>
        <w:t>篇</w:t>
      </w:r>
      <w:r w:rsidR="000E2627">
        <w:rPr>
          <w:rFonts w:ascii="仿宋_GB2312" w:eastAsia="仿宋_GB2312" w:hAnsi="微软雅黑" w:hint="eastAsia"/>
          <w:color w:val="000000"/>
          <w:sz w:val="32"/>
          <w:szCs w:val="32"/>
        </w:rPr>
        <w:t>及</w:t>
      </w:r>
      <w:r w:rsidRPr="00022808">
        <w:rPr>
          <w:rFonts w:ascii="仿宋_GB2312" w:eastAsia="仿宋_GB2312" w:hAnsi="微软雅黑" w:hint="eastAsia"/>
          <w:color w:val="000000"/>
          <w:sz w:val="32"/>
          <w:szCs w:val="32"/>
        </w:rPr>
        <w:t>以上；或正式出版发行本专业（学科）的专著、教材、教学参考书，且主要由本人完成。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80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4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．科研成果获省级以上二等奖、市级一等奖，本人为主要完成者；参加企业科研开发、技术革新等工作项目，并取得显著成效，本人是主要完成者。</w:t>
      </w:r>
    </w:p>
    <w:p w:rsidR="00022808" w:rsidRPr="000D71B8" w:rsidRDefault="00022808" w:rsidP="000D71B8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黑体" w:eastAsia="黑体" w:hAnsi="黑体"/>
          <w:color w:val="000000"/>
          <w:sz w:val="32"/>
          <w:szCs w:val="32"/>
        </w:rPr>
      </w:pPr>
      <w:r w:rsidRPr="000D71B8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Pr="000D71B8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0D71B8">
        <w:rPr>
          <w:rFonts w:ascii="黑体" w:eastAsia="黑体" w:hAnsi="黑体" w:hint="eastAsia"/>
          <w:color w:val="000000"/>
          <w:sz w:val="32"/>
          <w:szCs w:val="32"/>
        </w:rPr>
        <w:t>推荐名额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（一）专业学科推荐名额：系</w:t>
      </w:r>
      <w:r>
        <w:rPr>
          <w:rFonts w:ascii="仿宋_GB2312" w:eastAsia="仿宋_GB2312" w:hAnsi="微软雅黑"/>
          <w:color w:val="000000"/>
          <w:sz w:val="32"/>
          <w:szCs w:val="32"/>
        </w:rPr>
        <w:t>部可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微软雅黑"/>
          <w:color w:val="000000"/>
          <w:sz w:val="32"/>
          <w:szCs w:val="32"/>
        </w:rPr>
        <w:t>2-3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名专业带头人。</w:t>
      </w:r>
    </w:p>
    <w:p w:rsidR="00022808" w:rsidRDefault="00022808" w:rsidP="00022808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（二）公共学科推荐名额：各</w:t>
      </w:r>
      <w:r>
        <w:rPr>
          <w:rFonts w:ascii="仿宋_GB2312" w:eastAsia="仿宋_GB2312" w:hAnsi="微软雅黑"/>
          <w:color w:val="000000"/>
          <w:sz w:val="32"/>
          <w:szCs w:val="32"/>
        </w:rPr>
        <w:t>文化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教研</w:t>
      </w:r>
      <w:r>
        <w:rPr>
          <w:rFonts w:ascii="仿宋_GB2312" w:eastAsia="仿宋_GB2312" w:hAnsi="微软雅黑"/>
          <w:color w:val="000000"/>
          <w:sz w:val="32"/>
          <w:szCs w:val="32"/>
        </w:rPr>
        <w:t>室可推荐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1-2名</w:t>
      </w:r>
      <w:r>
        <w:rPr>
          <w:rFonts w:ascii="仿宋_GB2312" w:eastAsia="仿宋_GB2312" w:hAnsi="微软雅黑"/>
          <w:color w:val="000000"/>
          <w:sz w:val="32"/>
          <w:szCs w:val="32"/>
        </w:rPr>
        <w:t>学科带头人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。</w:t>
      </w:r>
    </w:p>
    <w:p w:rsidR="00022808" w:rsidRPr="000D71B8" w:rsidRDefault="00022808" w:rsidP="000D71B8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黑体" w:eastAsia="黑体" w:hAnsi="黑体"/>
          <w:b/>
          <w:bCs/>
        </w:rPr>
      </w:pPr>
      <w:r w:rsidRPr="000D71B8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0D71B8">
        <w:rPr>
          <w:rFonts w:ascii="黑体" w:eastAsia="黑体" w:hAnsi="黑体"/>
          <w:color w:val="000000"/>
          <w:sz w:val="32"/>
          <w:szCs w:val="32"/>
        </w:rPr>
        <w:t>、</w:t>
      </w:r>
      <w:r w:rsidRPr="000D71B8">
        <w:rPr>
          <w:rFonts w:ascii="黑体" w:eastAsia="黑体" w:hAnsi="黑体" w:hint="eastAsia"/>
          <w:color w:val="000000"/>
          <w:sz w:val="32"/>
          <w:szCs w:val="32"/>
        </w:rPr>
        <w:t>评选</w:t>
      </w:r>
      <w:r w:rsidRPr="000D71B8">
        <w:rPr>
          <w:rFonts w:ascii="黑体" w:eastAsia="黑体" w:hAnsi="黑体"/>
          <w:color w:val="000000"/>
          <w:sz w:val="32"/>
          <w:szCs w:val="32"/>
        </w:rPr>
        <w:t>程序</w:t>
      </w:r>
    </w:p>
    <w:p w:rsidR="00022808" w:rsidRPr="00022808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（一</w:t>
      </w:r>
      <w:r>
        <w:rPr>
          <w:rFonts w:ascii="仿宋_GB2312" w:eastAsia="仿宋_GB2312" w:hAnsi="微软雅黑"/>
          <w:color w:val="333333"/>
          <w:sz w:val="32"/>
          <w:szCs w:val="32"/>
        </w:rPr>
        <w:t>）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各系室</w:t>
      </w:r>
      <w:r w:rsidR="00022808" w:rsidRPr="00022808">
        <w:rPr>
          <w:rFonts w:ascii="仿宋_GB2312" w:eastAsia="仿宋_GB2312" w:hAnsi="微软雅黑"/>
          <w:color w:val="333333"/>
          <w:sz w:val="32"/>
          <w:szCs w:val="32"/>
        </w:rPr>
        <w:t>推荐，报教务处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:rsidR="00022808" w:rsidRPr="00022808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（</w:t>
      </w:r>
      <w:r>
        <w:rPr>
          <w:rFonts w:ascii="仿宋_GB2312" w:eastAsia="仿宋_GB2312" w:hAnsi="微软雅黑"/>
          <w:color w:val="333333"/>
          <w:sz w:val="32"/>
          <w:szCs w:val="32"/>
        </w:rPr>
        <w:t>二）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教</w:t>
      </w:r>
      <w:r w:rsidR="00022808" w:rsidRPr="00022808">
        <w:rPr>
          <w:rFonts w:ascii="仿宋_GB2312" w:eastAsia="仿宋_GB2312" w:hAnsi="微软雅黑"/>
          <w:color w:val="333333"/>
          <w:sz w:val="32"/>
          <w:szCs w:val="32"/>
        </w:rPr>
        <w:t>务处组织评审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组</w:t>
      </w:r>
      <w:r w:rsidR="00022808" w:rsidRPr="00022808">
        <w:rPr>
          <w:rFonts w:ascii="仿宋_GB2312" w:eastAsia="仿宋_GB2312" w:hAnsi="微软雅黑"/>
          <w:color w:val="333333"/>
          <w:sz w:val="32"/>
          <w:szCs w:val="32"/>
        </w:rPr>
        <w:t>进行评审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</w:p>
    <w:p w:rsidR="00022808" w:rsidRPr="00022808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微软雅黑"/>
          <w:color w:val="333333"/>
          <w:sz w:val="32"/>
          <w:szCs w:val="32"/>
        </w:rPr>
        <w:t>三）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评审</w:t>
      </w:r>
      <w:r w:rsidR="00022808" w:rsidRPr="00022808">
        <w:rPr>
          <w:rFonts w:ascii="仿宋_GB2312" w:eastAsia="仿宋_GB2312" w:hAnsi="微软雅黑"/>
          <w:color w:val="333333"/>
          <w:sz w:val="32"/>
          <w:szCs w:val="32"/>
        </w:rPr>
        <w:t>结果报学院党政会议审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批</w:t>
      </w:r>
      <w:r w:rsidR="00022808" w:rsidRPr="00022808">
        <w:rPr>
          <w:rFonts w:ascii="仿宋_GB2312" w:eastAsia="仿宋_GB2312" w:hAnsi="微软雅黑"/>
          <w:color w:val="333333"/>
          <w:sz w:val="32"/>
          <w:szCs w:val="32"/>
        </w:rPr>
        <w:t>；</w:t>
      </w:r>
    </w:p>
    <w:p w:rsidR="00022808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r>
        <w:rPr>
          <w:rFonts w:ascii="仿宋_GB2312" w:eastAsia="仿宋_GB2312" w:hAnsi="微软雅黑"/>
          <w:color w:val="333333"/>
          <w:sz w:val="32"/>
          <w:szCs w:val="32"/>
        </w:rPr>
        <w:t>四）</w:t>
      </w:r>
      <w:r w:rsidR="00022808" w:rsidRPr="00022808">
        <w:rPr>
          <w:rFonts w:ascii="仿宋_GB2312" w:eastAsia="仿宋_GB2312" w:hAnsi="微软雅黑" w:hint="eastAsia"/>
          <w:color w:val="333333"/>
          <w:sz w:val="32"/>
          <w:szCs w:val="32"/>
        </w:rPr>
        <w:t>公布</w:t>
      </w:r>
      <w:r w:rsidR="00022808" w:rsidRPr="00022808">
        <w:rPr>
          <w:rFonts w:ascii="仿宋_GB2312" w:eastAsia="仿宋_GB2312" w:hAnsi="微软雅黑"/>
          <w:color w:val="333333"/>
          <w:sz w:val="32"/>
          <w:szCs w:val="32"/>
        </w:rPr>
        <w:t>评审结果。</w:t>
      </w:r>
    </w:p>
    <w:p w:rsidR="00022808" w:rsidRDefault="000E2627" w:rsidP="00A95263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="00A95263">
        <w:rPr>
          <w:rFonts w:ascii="黑体" w:eastAsia="黑体" w:hAnsi="黑体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结果应用</w:t>
      </w:r>
      <w:bookmarkStart w:id="0" w:name="_GoBack"/>
      <w:bookmarkEnd w:id="0"/>
    </w:p>
    <w:p w:rsidR="00022808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微软雅黑"/>
          <w:color w:val="000000"/>
          <w:sz w:val="32"/>
          <w:szCs w:val="32"/>
        </w:rPr>
        <w:t>一）</w:t>
      </w:r>
      <w:r w:rsidR="00022808">
        <w:rPr>
          <w:rFonts w:ascii="仿宋_GB2312" w:eastAsia="仿宋_GB2312" w:hAnsi="微软雅黑" w:hint="eastAsia"/>
          <w:color w:val="000000"/>
          <w:sz w:val="32"/>
          <w:szCs w:val="32"/>
        </w:rPr>
        <w:t>每学年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学院提供</w:t>
      </w:r>
      <w:r w:rsidR="00022808">
        <w:rPr>
          <w:rFonts w:ascii="仿宋_GB2312" w:eastAsia="仿宋_GB2312" w:hAnsi="微软雅黑" w:hint="eastAsia"/>
          <w:color w:val="000000"/>
          <w:sz w:val="32"/>
          <w:szCs w:val="32"/>
        </w:rPr>
        <w:t>专业（学科）带头人提供适当的教科研和培训专项经费。</w:t>
      </w:r>
    </w:p>
    <w:p w:rsidR="00A95263" w:rsidRPr="00A95263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（二</w:t>
      </w:r>
      <w:r>
        <w:rPr>
          <w:rFonts w:ascii="仿宋_GB2312" w:eastAsia="仿宋_GB2312" w:hAnsi="微软雅黑"/>
          <w:color w:val="000000"/>
          <w:sz w:val="32"/>
          <w:szCs w:val="32"/>
        </w:rPr>
        <w:t>）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颁发</w:t>
      </w:r>
      <w:r>
        <w:rPr>
          <w:rFonts w:ascii="仿宋_GB2312" w:eastAsia="仿宋_GB2312" w:hAnsi="微软雅黑"/>
          <w:color w:val="000000"/>
          <w:sz w:val="32"/>
          <w:szCs w:val="32"/>
        </w:rPr>
        <w:t>证书及一定的奖金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奖励</w:t>
      </w:r>
      <w:r>
        <w:rPr>
          <w:rFonts w:ascii="仿宋_GB2312" w:eastAsia="仿宋_GB2312" w:hAnsi="微软雅黑"/>
          <w:color w:val="000000"/>
          <w:sz w:val="32"/>
          <w:szCs w:val="32"/>
        </w:rPr>
        <w:t>。</w:t>
      </w:r>
    </w:p>
    <w:p w:rsidR="00022808" w:rsidRDefault="00A95263" w:rsidP="00022808">
      <w:pPr>
        <w:pStyle w:val="a6"/>
        <w:shd w:val="clear" w:color="auto" w:fill="FFFFFF"/>
        <w:spacing w:before="0" w:beforeAutospacing="0" w:after="0" w:afterAutospacing="0"/>
        <w:ind w:firstLine="643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Style w:val="a7"/>
          <w:rFonts w:ascii="仿宋_GB2312" w:eastAsia="仿宋_GB2312" w:hAnsi="微软雅黑" w:hint="eastAsia"/>
          <w:color w:val="000000"/>
          <w:sz w:val="32"/>
          <w:szCs w:val="32"/>
        </w:rPr>
        <w:t>（三</w:t>
      </w:r>
      <w:r>
        <w:rPr>
          <w:rStyle w:val="a7"/>
          <w:rFonts w:ascii="仿宋_GB2312" w:eastAsia="仿宋_GB2312" w:hAnsi="微软雅黑"/>
          <w:color w:val="000000"/>
          <w:sz w:val="32"/>
          <w:szCs w:val="32"/>
        </w:rPr>
        <w:t>）</w:t>
      </w:r>
      <w:r w:rsidR="00022808">
        <w:rPr>
          <w:rFonts w:ascii="仿宋_GB2312" w:eastAsia="仿宋_GB2312" w:hAnsi="微软雅黑" w:hint="eastAsia"/>
          <w:color w:val="000000"/>
          <w:sz w:val="32"/>
          <w:szCs w:val="32"/>
        </w:rPr>
        <w:t>可优先参与省市组织的各级教学教研、学术交流、职称评审、</w:t>
      </w:r>
      <w:r w:rsidR="002924F3">
        <w:rPr>
          <w:rFonts w:ascii="仿宋_GB2312" w:eastAsia="仿宋_GB2312" w:hAnsi="微软雅黑" w:hint="eastAsia"/>
          <w:color w:val="000000"/>
          <w:sz w:val="32"/>
          <w:szCs w:val="32"/>
        </w:rPr>
        <w:t>评</w:t>
      </w:r>
      <w:r w:rsidR="002924F3">
        <w:rPr>
          <w:rFonts w:ascii="仿宋_GB2312" w:eastAsia="仿宋_GB2312" w:hAnsi="微软雅黑"/>
          <w:color w:val="000000"/>
          <w:sz w:val="32"/>
          <w:szCs w:val="32"/>
        </w:rPr>
        <w:t>优</w:t>
      </w:r>
      <w:r w:rsidR="002924F3">
        <w:rPr>
          <w:rFonts w:ascii="仿宋_GB2312" w:eastAsia="仿宋_GB2312" w:hAnsi="微软雅黑" w:hint="eastAsia"/>
          <w:color w:val="000000"/>
          <w:sz w:val="32"/>
          <w:szCs w:val="32"/>
        </w:rPr>
        <w:t>评</w:t>
      </w:r>
      <w:r w:rsidR="002924F3">
        <w:rPr>
          <w:rFonts w:ascii="仿宋_GB2312" w:eastAsia="仿宋_GB2312" w:hAnsi="微软雅黑"/>
          <w:color w:val="000000"/>
          <w:sz w:val="32"/>
          <w:szCs w:val="32"/>
        </w:rPr>
        <w:t>先、</w:t>
      </w:r>
      <w:r w:rsidR="00022808">
        <w:rPr>
          <w:rFonts w:ascii="仿宋_GB2312" w:eastAsia="仿宋_GB2312" w:hAnsi="微软雅黑" w:hint="eastAsia"/>
          <w:color w:val="000000"/>
          <w:sz w:val="32"/>
          <w:szCs w:val="32"/>
        </w:rPr>
        <w:t>培训考察等活动。</w:t>
      </w:r>
    </w:p>
    <w:p w:rsidR="00022808" w:rsidRPr="002924F3" w:rsidRDefault="002924F3" w:rsidP="002924F3">
      <w:pPr>
        <w:widowControl/>
        <w:ind w:firstLineChars="2050" w:firstLine="5740"/>
        <w:jc w:val="left"/>
        <w:rPr>
          <w:sz w:val="28"/>
          <w:szCs w:val="28"/>
        </w:rPr>
      </w:pPr>
      <w:r w:rsidRPr="002924F3">
        <w:rPr>
          <w:rFonts w:hint="eastAsia"/>
          <w:sz w:val="28"/>
          <w:szCs w:val="28"/>
        </w:rPr>
        <w:t>宁</w:t>
      </w:r>
      <w:r w:rsidRPr="002924F3">
        <w:rPr>
          <w:sz w:val="28"/>
          <w:szCs w:val="28"/>
        </w:rPr>
        <w:t>波第二技师学院</w:t>
      </w:r>
    </w:p>
    <w:p w:rsidR="002924F3" w:rsidRPr="002924F3" w:rsidRDefault="002924F3" w:rsidP="002924F3">
      <w:pPr>
        <w:ind w:firstLineChars="2250" w:firstLine="6300"/>
        <w:rPr>
          <w:sz w:val="28"/>
          <w:szCs w:val="28"/>
        </w:rPr>
      </w:pPr>
      <w:r w:rsidRPr="002924F3">
        <w:rPr>
          <w:rFonts w:hint="eastAsia"/>
          <w:sz w:val="28"/>
          <w:szCs w:val="28"/>
        </w:rPr>
        <w:t>2023</w:t>
      </w:r>
      <w:r w:rsidRPr="002924F3">
        <w:rPr>
          <w:rFonts w:hint="eastAsia"/>
          <w:sz w:val="28"/>
          <w:szCs w:val="28"/>
        </w:rPr>
        <w:t>年</w:t>
      </w:r>
      <w:r w:rsidR="000E2627">
        <w:rPr>
          <w:sz w:val="28"/>
          <w:szCs w:val="28"/>
        </w:rPr>
        <w:t>12</w:t>
      </w:r>
      <w:r w:rsidRPr="002924F3">
        <w:rPr>
          <w:rFonts w:hint="eastAsia"/>
          <w:sz w:val="28"/>
          <w:szCs w:val="28"/>
        </w:rPr>
        <w:t>月</w:t>
      </w:r>
    </w:p>
    <w:p w:rsidR="002924F3" w:rsidRDefault="002924F3">
      <w:pPr>
        <w:widowControl/>
        <w:jc w:val="left"/>
      </w:pPr>
      <w:r>
        <w:br w:type="page"/>
      </w:r>
    </w:p>
    <w:p w:rsidR="00473E18" w:rsidRDefault="00473E18" w:rsidP="002924F3">
      <w:pPr>
        <w:ind w:firstLineChars="2850" w:firstLine="5985"/>
      </w:pPr>
    </w:p>
    <w:p w:rsidR="00473E18" w:rsidRDefault="00974F46">
      <w:pPr>
        <w:adjustRightInd w:val="0"/>
        <w:snapToGrid w:val="0"/>
        <w:jc w:val="center"/>
        <w:rPr>
          <w:rFonts w:ascii="方正小标宋简体" w:eastAsia="方正小标宋简体" w:hAnsi="宋体"/>
          <w:sz w:val="40"/>
          <w:szCs w:val="40"/>
        </w:rPr>
      </w:pPr>
      <w:r w:rsidRPr="00974F46">
        <w:rPr>
          <w:rFonts w:ascii="方正小标宋简体" w:eastAsia="方正小标宋简体" w:hint="eastAsia"/>
          <w:sz w:val="36"/>
          <w:szCs w:val="36"/>
        </w:rPr>
        <w:t>宁波</w:t>
      </w:r>
      <w:r w:rsidRPr="00974F46">
        <w:rPr>
          <w:rFonts w:ascii="方正小标宋简体" w:eastAsia="方正小标宋简体"/>
          <w:sz w:val="36"/>
          <w:szCs w:val="36"/>
        </w:rPr>
        <w:t>第二技师学院</w:t>
      </w:r>
      <w:r w:rsidR="00ED403D" w:rsidRPr="00974F46">
        <w:rPr>
          <w:rFonts w:ascii="方正小标宋简体" w:eastAsia="方正小标宋简体" w:hint="eastAsia"/>
          <w:sz w:val="36"/>
          <w:szCs w:val="36"/>
        </w:rPr>
        <w:t>专业（学科）带头人推荐评审表</w:t>
      </w:r>
    </w:p>
    <w:tbl>
      <w:tblPr>
        <w:tblpPr w:leftFromText="180" w:rightFromText="180" w:vertAnchor="page" w:horzAnchor="margin" w:tblpY="2618"/>
        <w:tblW w:w="8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7"/>
        <w:gridCol w:w="1605"/>
        <w:gridCol w:w="1416"/>
        <w:gridCol w:w="1192"/>
        <w:gridCol w:w="1403"/>
        <w:gridCol w:w="1901"/>
      </w:tblGrid>
      <w:tr w:rsidR="00473E18">
        <w:trPr>
          <w:trHeight w:val="628"/>
        </w:trPr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73E18">
        <w:trPr>
          <w:trHeight w:val="664"/>
        </w:trPr>
        <w:tc>
          <w:tcPr>
            <w:tcW w:w="14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974F4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系室</w:t>
            </w:r>
          </w:p>
        </w:tc>
        <w:tc>
          <w:tcPr>
            <w:tcW w:w="42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73E18">
        <w:trPr>
          <w:trHeight w:val="437"/>
        </w:trPr>
        <w:tc>
          <w:tcPr>
            <w:tcW w:w="14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专业（学科）名称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主授课程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73E18">
        <w:trPr>
          <w:trHeight w:val="437"/>
        </w:trPr>
        <w:tc>
          <w:tcPr>
            <w:tcW w:w="14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ind w:left="280" w:hangingChars="100" w:hanging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现任职称 及年限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现任职务及年限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周课时数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473E18" w:rsidRDefault="00473E1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73E18">
        <w:trPr>
          <w:trHeight w:val="437"/>
        </w:trPr>
        <w:tc>
          <w:tcPr>
            <w:tcW w:w="14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E18" w:rsidRDefault="00ED403D">
            <w:pPr>
              <w:widowControl/>
              <w:adjustRightInd w:val="0"/>
              <w:snapToGrid w:val="0"/>
              <w:ind w:left="280" w:hangingChars="100" w:hanging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   及专业</w:t>
            </w:r>
          </w:p>
        </w:tc>
        <w:tc>
          <w:tcPr>
            <w:tcW w:w="42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 w:rsidP="00974F4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473E18" w:rsidRDefault="00ED403D" w:rsidP="00974F4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73E18" w:rsidTr="00974F46">
        <w:trPr>
          <w:trHeight w:val="1721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82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3E18" w:rsidRDefault="00473E18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73E18" w:rsidTr="00974F46">
        <w:trPr>
          <w:trHeight w:val="5658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近五年主要业绩成果及荣誉</w:t>
            </w:r>
          </w:p>
        </w:tc>
        <w:tc>
          <w:tcPr>
            <w:tcW w:w="782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73E18" w:rsidRDefault="00974F46" w:rsidP="000E2627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从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高到低排序</w:t>
            </w:r>
            <w:r w:rsidR="000E262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0E262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最多填写8</w:t>
            </w:r>
            <w:r w:rsidR="000E262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</w:t>
            </w:r>
            <w:r w:rsidR="000E262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）</w:t>
            </w:r>
          </w:p>
        </w:tc>
      </w:tr>
      <w:tr w:rsidR="00473E18">
        <w:trPr>
          <w:trHeight w:val="1245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3E18" w:rsidRDefault="00974F4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（室）主任</w:t>
            </w:r>
            <w:r w:rsidR="00ED40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82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3E18" w:rsidRDefault="00ED403D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  <w:p w:rsidR="00473E18" w:rsidRDefault="00ED403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（章）</w:t>
            </w:r>
          </w:p>
          <w:p w:rsidR="00473E18" w:rsidRDefault="00ED40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年    月    日 </w:t>
            </w:r>
          </w:p>
        </w:tc>
      </w:tr>
    </w:tbl>
    <w:p w:rsidR="00473E18" w:rsidRDefault="00473E18" w:rsidP="00974F46"/>
    <w:sectPr w:rsidR="0047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C7" w:rsidRDefault="00610DC7" w:rsidP="00022808">
      <w:r>
        <w:separator/>
      </w:r>
    </w:p>
  </w:endnote>
  <w:endnote w:type="continuationSeparator" w:id="0">
    <w:p w:rsidR="00610DC7" w:rsidRDefault="00610DC7" w:rsidP="0002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C7" w:rsidRDefault="00610DC7" w:rsidP="00022808">
      <w:r>
        <w:separator/>
      </w:r>
    </w:p>
  </w:footnote>
  <w:footnote w:type="continuationSeparator" w:id="0">
    <w:p w:rsidR="00610DC7" w:rsidRDefault="00610DC7" w:rsidP="0002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041"/>
    <w:rsid w:val="00022808"/>
    <w:rsid w:val="00093041"/>
    <w:rsid w:val="000D71B8"/>
    <w:rsid w:val="000E2627"/>
    <w:rsid w:val="001A062A"/>
    <w:rsid w:val="002924F3"/>
    <w:rsid w:val="002F051A"/>
    <w:rsid w:val="00473E18"/>
    <w:rsid w:val="00555E91"/>
    <w:rsid w:val="00610DC7"/>
    <w:rsid w:val="00747D05"/>
    <w:rsid w:val="00806D6D"/>
    <w:rsid w:val="008304A5"/>
    <w:rsid w:val="009207AB"/>
    <w:rsid w:val="00974F46"/>
    <w:rsid w:val="00975B33"/>
    <w:rsid w:val="00A95263"/>
    <w:rsid w:val="00E55A15"/>
    <w:rsid w:val="00ED403D"/>
    <w:rsid w:val="0F186D7E"/>
    <w:rsid w:val="176D02E2"/>
    <w:rsid w:val="28E26D4A"/>
    <w:rsid w:val="460B12C4"/>
    <w:rsid w:val="54C067AF"/>
    <w:rsid w:val="6FCE75E0"/>
    <w:rsid w:val="73E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BF3F49-F683-47BF-AC7F-F6E6EBA4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228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22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186</Words>
  <Characters>1066</Characters>
  <Application>Microsoft Office Word</Application>
  <DocSecurity>0</DocSecurity>
  <Lines>8</Lines>
  <Paragraphs>2</Paragraphs>
  <ScaleCrop>false</ScaleCrop>
  <Company>微软中国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8</cp:revision>
  <dcterms:created xsi:type="dcterms:W3CDTF">2017-09-18T11:50:00Z</dcterms:created>
  <dcterms:modified xsi:type="dcterms:W3CDTF">2023-12-07T01:17:00Z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2365704487AA4909B637EA83B8F11273</vt:lpwstr>
  </property>
</Properties>
</file>